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7F" w:rsidRDefault="00EA727F" w:rsidP="00EA72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A727F" w:rsidRDefault="00EA727F" w:rsidP="00EA72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EA727F" w:rsidRDefault="006D0D31" w:rsidP="00EA727F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D0D31"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EA727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27F" w:rsidRDefault="00EA727F" w:rsidP="00EA72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EA727F" w:rsidRDefault="00EA727F" w:rsidP="00EA727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EA727F" w:rsidRDefault="00EA727F" w:rsidP="00EA72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EA727F" w:rsidRDefault="00EA727F" w:rsidP="00EA72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Первое заседание                                                                   Первого созыва</w:t>
      </w:r>
    </w:p>
    <w:p w:rsidR="00EA727F" w:rsidRDefault="00EA727F" w:rsidP="00EA72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EA727F" w:rsidRDefault="00EA727F" w:rsidP="00EA727F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617DF5" w:rsidRDefault="00617DF5" w:rsidP="00617DF5">
      <w:pPr>
        <w:suppressAutoHyphens/>
        <w:spacing w:after="0" w:line="240" w:lineRule="auto"/>
        <w:ind w:firstLine="142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30  сентября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10</w:t>
      </w:r>
    </w:p>
    <w:p w:rsidR="00C572EC" w:rsidRDefault="00C572EC" w:rsidP="00C572E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17DF5" w:rsidRPr="00C572EC" w:rsidRDefault="00617DF5" w:rsidP="00C572EC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572EC" w:rsidRPr="00C572EC" w:rsidRDefault="00C572EC" w:rsidP="00617DF5">
      <w:pPr>
        <w:widowControl w:val="0"/>
        <w:autoSpaceDE w:val="0"/>
        <w:autoSpaceDN w:val="0"/>
        <w:spacing w:after="0" w:line="276" w:lineRule="auto"/>
        <w:ind w:right="5102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 определении источника </w:t>
      </w:r>
      <w:r w:rsidR="00D706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C572E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официального опубликования</w:t>
      </w:r>
      <w:r w:rsidR="00BC3B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D706C6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BC3B4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правовых актов</w:t>
      </w:r>
    </w:p>
    <w:p w:rsidR="00C572EC" w:rsidRPr="00C572EC" w:rsidRDefault="00C572EC" w:rsidP="00617DF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706C6" w:rsidRDefault="00C572EC" w:rsidP="00617DF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72EC">
        <w:rPr>
          <w:rFonts w:ascii="PT Astra Serif" w:eastAsia="Calibri" w:hAnsi="PT Astra Serif" w:cs="Times New Roman"/>
          <w:sz w:val="28"/>
          <w:szCs w:val="28"/>
        </w:rPr>
        <w:t>В соответст</w:t>
      </w:r>
      <w:bookmarkStart w:id="0" w:name="_GoBack"/>
      <w:bookmarkEnd w:id="0"/>
      <w:r w:rsidRPr="00C572EC">
        <w:rPr>
          <w:rFonts w:ascii="PT Astra Serif" w:eastAsia="Calibri" w:hAnsi="PT Astra Serif" w:cs="Times New Roman"/>
          <w:sz w:val="28"/>
          <w:szCs w:val="28"/>
        </w:rPr>
        <w:t xml:space="preserve">вии с Федеральным законом от </w:t>
      </w:r>
      <w:r w:rsidR="00BC3B4E">
        <w:rPr>
          <w:rFonts w:ascii="PT Astra Serif" w:eastAsia="Calibri" w:hAnsi="PT Astra Serif" w:cs="Times New Roman"/>
          <w:sz w:val="28"/>
          <w:szCs w:val="28"/>
        </w:rPr>
        <w:t>20 марта 2025 года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 № </w:t>
      </w:r>
      <w:r w:rsidR="00BC3B4E">
        <w:rPr>
          <w:rFonts w:ascii="PT Astra Serif" w:eastAsia="Calibri" w:hAnsi="PT Astra Serif" w:cs="Times New Roman"/>
          <w:sz w:val="28"/>
          <w:szCs w:val="28"/>
        </w:rPr>
        <w:t>33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C3B4E">
        <w:rPr>
          <w:rFonts w:ascii="PT Astra Serif" w:eastAsia="Calibri" w:hAnsi="PT Astra Serif" w:cs="Times New Roman"/>
          <w:sz w:val="28"/>
          <w:szCs w:val="28"/>
        </w:rPr>
        <w:t>единой системе публичной власти</w:t>
      </w:r>
      <w:r w:rsidRPr="00C572EC">
        <w:rPr>
          <w:rFonts w:ascii="PT Astra Serif" w:eastAsia="Calibri" w:hAnsi="PT Astra Serif" w:cs="Times New Roman"/>
          <w:sz w:val="28"/>
          <w:szCs w:val="28"/>
        </w:rPr>
        <w:t xml:space="preserve">»,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з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аконом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>Белгород</w:t>
      </w:r>
      <w:r w:rsidRPr="00C572EC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ской </w:t>
      </w:r>
      <w:r w:rsid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области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от 25 февраля 2025 года </w:t>
      </w:r>
      <w:r w:rsidR="00BF208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>№</w:t>
      </w:r>
      <w:r w:rsidR="00BF2088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459 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>«О преобразовании всех поселений, входящих в состав муниципального района «</w:t>
      </w:r>
      <w:r w:rsidR="00BF2088">
        <w:rPr>
          <w:rFonts w:ascii="PT Astra Serif" w:eastAsia="Calibri" w:hAnsi="PT Astra Serif" w:cs="Times New Roman"/>
          <w:color w:val="000000"/>
          <w:sz w:val="28"/>
          <w:szCs w:val="28"/>
        </w:rPr>
        <w:t>Прохоровский</w:t>
      </w:r>
      <w:r w:rsidR="00BC3B4E" w:rsidRPr="00BC3B4E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район» Белгородской области</w:t>
      </w:r>
      <w:r w:rsidR="00BF2088" w:rsidRPr="00BF2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7DF5" w:rsidRDefault="00D706C6" w:rsidP="00617D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</w:t>
      </w:r>
    </w:p>
    <w:p w:rsidR="00D706C6" w:rsidRDefault="00D706C6" w:rsidP="00617DF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Белгородской области</w:t>
      </w:r>
      <w:r w:rsidR="00617D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FF6409" w:rsidRPr="00EA727F" w:rsidRDefault="00C572EC" w:rsidP="00617DF5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Определить до дня вступления в силу Устава 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Прохоровского</w:t>
      </w:r>
      <w:r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муниципального округа </w:t>
      </w:r>
      <w:r w:rsidR="00BC3B4E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ской области 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источником официального опубликования муниципальных правовых актов, проектов муниципальных правовых актов муниципального образования, в том числе соглашений, заключенных муниципальным образованием «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Прохоровский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 округ Белгородской области» и иной официальной информации, подлежащей обязательной публикации, периодическое печатное издание - газету «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Истоки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» (свидетельство ПИ №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ТУ31-00339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08 августа 2018 года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или первое размещение полного текста муниципальных правовых актов, проектов муниципальных правовых актов, в том числе соглашений, заключенных муниципальным образованием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Прохоровский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муниципальный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округ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Белгород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ской области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иной официальной информации, подлежащей обязательной публикации</w:t>
      </w:r>
      <w:r w:rsidR="00A9448B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сетевом издании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BF2088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Прохоровские истоки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(доменное имя сайта в информационно-телекоммуникационной сети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Интернет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775A63" w:rsidRPr="00EA727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сведения о регистрации в качестве средства массовой информации: Эл </w:t>
      </w:r>
      <w:r w:rsidR="00F25ECD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№</w:t>
      </w:r>
      <w:r w:rsidR="00775A63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ФС 77-81566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</w:t>
      </w:r>
      <w:r w:rsidR="00775A63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19 августа 2021 года</w:t>
      </w:r>
      <w:r w:rsidR="00FF6409"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</w:p>
    <w:p w:rsidR="00F25ECD" w:rsidRPr="00EA727F" w:rsidRDefault="00C572EC" w:rsidP="00617DF5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Определить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сайт с электронным адресом </w:t>
      </w:r>
      <w:r w:rsidR="005603AE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                               </w:t>
      </w:r>
      <w:hyperlink r:id="rId8" w:history="1">
        <w:r w:rsidR="005603AE" w:rsidRPr="00EA727F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="005603AE" w:rsidRPr="00EA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5ECD" w:rsidRPr="00EA727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 сайтом муниципальн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ого образования 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5603AE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Прохоровский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муниципальный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округ 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Белгород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ской области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в информационно-телекоммуникационной сети 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«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Интернет</w:t>
      </w:r>
      <w:r w:rsidR="00A9448B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»</w:t>
      </w:r>
      <w:r w:rsidR="00F25ECD"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 для опубликования официальной информации.</w:t>
      </w:r>
    </w:p>
    <w:p w:rsidR="00A9448B" w:rsidRPr="00EA727F" w:rsidRDefault="00A9448B" w:rsidP="00617DF5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0" w:firstLine="709"/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 w:rsidRPr="00EA727F">
        <w:rPr>
          <w:rFonts w:ascii="PT Astra Serif" w:eastAsia="Times New Roman" w:hAnsi="PT Astra Serif" w:cs="Arial"/>
          <w:sz w:val="28"/>
          <w:szCs w:val="28"/>
          <w:lang w:eastAsia="ru-RU"/>
        </w:rPr>
        <w:t>Настоящее решение вступает в силу со дня его принятия.</w:t>
      </w:r>
    </w:p>
    <w:p w:rsidR="00E45AFB" w:rsidRPr="00EA727F" w:rsidRDefault="00E45AFB" w:rsidP="00617DF5">
      <w:pPr>
        <w:pStyle w:val="a5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 w:rsidRPr="00EA727F">
        <w:rPr>
          <w:rStyle w:val="1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 w:rsidRPr="00EA72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727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</w:t>
      </w:r>
      <w:r w:rsidRPr="00EA7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районной газете «Истоки» 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9" w:tooltip="https://proxorovka-r31.gosweb.gosuslugi.ru" w:history="1">
        <w:r w:rsidRPr="00EA727F">
          <w:rPr>
            <w:rStyle w:val="a9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 w:rsidRPr="00E45AFB">
        <w:t>.</w:t>
      </w:r>
    </w:p>
    <w:p w:rsidR="000C518B" w:rsidRDefault="000C518B" w:rsidP="00617D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DF5" w:rsidRDefault="00617DF5" w:rsidP="00617DF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C518B" w:rsidRDefault="000C518B" w:rsidP="000C518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DF5" w:rsidRDefault="00617DF5" w:rsidP="00617DF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 Совета депутатов</w:t>
      </w:r>
    </w:p>
    <w:p w:rsidR="00617DF5" w:rsidRDefault="00617DF5" w:rsidP="00617DF5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Прохоровского муниципального округа</w:t>
      </w:r>
    </w:p>
    <w:p w:rsidR="00617DF5" w:rsidRDefault="00617DF5" w:rsidP="00617DF5">
      <w:pPr>
        <w:widowControl w:val="0"/>
        <w:tabs>
          <w:tab w:val="left" w:pos="6946"/>
          <w:tab w:val="left" w:pos="7371"/>
        </w:tabs>
        <w:suppressAutoHyphens/>
        <w:autoSpaceDN w:val="0"/>
        <w:spacing w:after="0" w:line="276" w:lineRule="auto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Белгородской области                                                                 В.Ю. Бузанаков</w:t>
      </w:r>
    </w:p>
    <w:p w:rsidR="00617DF5" w:rsidRPr="00617DF5" w:rsidRDefault="00617DF5" w:rsidP="00617DF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DF5" w:rsidRPr="00617DF5" w:rsidRDefault="00617DF5" w:rsidP="00617DF5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17DF5" w:rsidRDefault="00617DF5" w:rsidP="00617DF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Председатель Муниципального совета </w:t>
      </w:r>
    </w:p>
    <w:p w:rsidR="00617DF5" w:rsidRDefault="00617DF5" w:rsidP="00617DF5">
      <w:pPr>
        <w:suppressAutoHyphens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Прохоровского  района                                                               О.А. Пономарёва </w:t>
      </w:r>
    </w:p>
    <w:p w:rsidR="00CB6B56" w:rsidRDefault="00CB6B56" w:rsidP="00617DF5">
      <w:pPr>
        <w:widowControl w:val="0"/>
        <w:suppressAutoHyphens/>
        <w:autoSpaceDN w:val="0"/>
        <w:spacing w:after="0" w:line="240" w:lineRule="auto"/>
        <w:textAlignment w:val="baseline"/>
      </w:pPr>
    </w:p>
    <w:sectPr w:rsidR="00CB6B56" w:rsidSect="00BC3B4E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C42" w:rsidRDefault="00090C42" w:rsidP="00DF05F5">
      <w:pPr>
        <w:spacing w:after="0" w:line="240" w:lineRule="auto"/>
      </w:pPr>
      <w:r>
        <w:separator/>
      </w:r>
    </w:p>
  </w:endnote>
  <w:endnote w:type="continuationSeparator" w:id="1">
    <w:p w:rsidR="00090C42" w:rsidRDefault="00090C42" w:rsidP="00DF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C42" w:rsidRDefault="00090C42" w:rsidP="00DF05F5">
      <w:pPr>
        <w:spacing w:after="0" w:line="240" w:lineRule="auto"/>
      </w:pPr>
      <w:r>
        <w:separator/>
      </w:r>
    </w:p>
  </w:footnote>
  <w:footnote w:type="continuationSeparator" w:id="1">
    <w:p w:rsidR="00090C42" w:rsidRDefault="00090C42" w:rsidP="00DF0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4498" w:rsidRPr="00144498" w:rsidRDefault="006D0D31">
    <w:pPr>
      <w:pStyle w:val="a3"/>
      <w:jc w:val="center"/>
      <w:rPr>
        <w:rFonts w:ascii="PT Astra Serif" w:hAnsi="PT Astra Serif"/>
        <w:sz w:val="24"/>
        <w:szCs w:val="24"/>
      </w:rPr>
    </w:pPr>
    <w:r w:rsidRPr="00144498">
      <w:rPr>
        <w:rFonts w:ascii="PT Astra Serif" w:hAnsi="PT Astra Serif"/>
        <w:sz w:val="24"/>
        <w:szCs w:val="24"/>
      </w:rPr>
      <w:fldChar w:fldCharType="begin"/>
    </w:r>
    <w:r w:rsidR="00D1561F" w:rsidRPr="00144498">
      <w:rPr>
        <w:rFonts w:ascii="PT Astra Serif" w:hAnsi="PT Astra Serif"/>
        <w:sz w:val="24"/>
        <w:szCs w:val="24"/>
      </w:rPr>
      <w:instrText>PAGE   \* MERGEFORMAT</w:instrText>
    </w:r>
    <w:r w:rsidRPr="00144498">
      <w:rPr>
        <w:rFonts w:ascii="PT Astra Serif" w:hAnsi="PT Astra Serif"/>
        <w:sz w:val="24"/>
        <w:szCs w:val="24"/>
      </w:rPr>
      <w:fldChar w:fldCharType="separate"/>
    </w:r>
    <w:r w:rsidR="00617DF5">
      <w:rPr>
        <w:rFonts w:ascii="PT Astra Serif" w:hAnsi="PT Astra Serif"/>
        <w:noProof/>
        <w:sz w:val="24"/>
        <w:szCs w:val="24"/>
      </w:rPr>
      <w:t>2</w:t>
    </w:r>
    <w:r w:rsidRPr="00144498">
      <w:rPr>
        <w:rFonts w:ascii="PT Astra Serif" w:hAnsi="PT Astra Serif"/>
        <w:sz w:val="24"/>
        <w:szCs w:val="24"/>
      </w:rPr>
      <w:fldChar w:fldCharType="end"/>
    </w:r>
  </w:p>
  <w:p w:rsidR="00144498" w:rsidRPr="00144498" w:rsidRDefault="00090C42">
    <w:pPr>
      <w:pStyle w:val="a3"/>
      <w:rPr>
        <w:rFonts w:ascii="PT Astra Serif" w:hAnsi="PT Astra Serif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0235A"/>
    <w:multiLevelType w:val="hybridMultilevel"/>
    <w:tmpl w:val="E618DD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B8067E2"/>
    <w:multiLevelType w:val="hybridMultilevel"/>
    <w:tmpl w:val="5ACCCAC6"/>
    <w:lvl w:ilvl="0" w:tplc="1662EF3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2EC"/>
    <w:rsid w:val="000326FB"/>
    <w:rsid w:val="00042FB2"/>
    <w:rsid w:val="00090C42"/>
    <w:rsid w:val="000C518B"/>
    <w:rsid w:val="00175523"/>
    <w:rsid w:val="00496906"/>
    <w:rsid w:val="005603AE"/>
    <w:rsid w:val="005C0CAF"/>
    <w:rsid w:val="005D2520"/>
    <w:rsid w:val="00617DF5"/>
    <w:rsid w:val="00632531"/>
    <w:rsid w:val="006D0D31"/>
    <w:rsid w:val="00733CBC"/>
    <w:rsid w:val="007578E9"/>
    <w:rsid w:val="00775A63"/>
    <w:rsid w:val="007A02CB"/>
    <w:rsid w:val="007E5016"/>
    <w:rsid w:val="00A9448B"/>
    <w:rsid w:val="00AA155E"/>
    <w:rsid w:val="00AD21F7"/>
    <w:rsid w:val="00BC3B4E"/>
    <w:rsid w:val="00BF2088"/>
    <w:rsid w:val="00C572EC"/>
    <w:rsid w:val="00CB6B56"/>
    <w:rsid w:val="00D002C9"/>
    <w:rsid w:val="00D1561F"/>
    <w:rsid w:val="00D6520F"/>
    <w:rsid w:val="00D706C6"/>
    <w:rsid w:val="00DB6A61"/>
    <w:rsid w:val="00DF05F5"/>
    <w:rsid w:val="00E137F4"/>
    <w:rsid w:val="00E45AFB"/>
    <w:rsid w:val="00EA727F"/>
    <w:rsid w:val="00F25ECD"/>
    <w:rsid w:val="00FF64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2EC"/>
  </w:style>
  <w:style w:type="paragraph" w:styleId="a5">
    <w:name w:val="List Paragraph"/>
    <w:basedOn w:val="a"/>
    <w:uiPriority w:val="34"/>
    <w:qFormat/>
    <w:rsid w:val="00FF64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448B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75A63"/>
    <w:rPr>
      <w:b/>
      <w:bCs/>
    </w:rPr>
  </w:style>
  <w:style w:type="character" w:styleId="a9">
    <w:name w:val="Hyperlink"/>
    <w:basedOn w:val="a0"/>
    <w:uiPriority w:val="99"/>
    <w:unhideWhenUsed/>
    <w:rsid w:val="005603AE"/>
    <w:rPr>
      <w:color w:val="0563C1" w:themeColor="hyperlink"/>
      <w:u w:val="single"/>
    </w:rPr>
  </w:style>
  <w:style w:type="character" w:customStyle="1" w:styleId="1">
    <w:name w:val="Строгий1"/>
    <w:basedOn w:val="a0"/>
    <w:uiPriority w:val="22"/>
    <w:qFormat/>
    <w:rsid w:val="00E45A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xorovka-r31.gosweb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Осмакова</cp:lastModifiedBy>
  <cp:revision>10</cp:revision>
  <cp:lastPrinted>2025-09-23T08:46:00Z</cp:lastPrinted>
  <dcterms:created xsi:type="dcterms:W3CDTF">2025-08-21T05:48:00Z</dcterms:created>
  <dcterms:modified xsi:type="dcterms:W3CDTF">2025-09-30T08:57:00Z</dcterms:modified>
</cp:coreProperties>
</file>