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22" w:rsidRDefault="000B7922" w:rsidP="000B792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B7922" w:rsidRDefault="000B7922" w:rsidP="000B792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0B7922" w:rsidRDefault="003C0C31" w:rsidP="000B792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0C31"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0B792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922" w:rsidRDefault="000B7922" w:rsidP="000B792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B7922" w:rsidRDefault="000B7922" w:rsidP="000B792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0B7922" w:rsidRDefault="000B7922" w:rsidP="000B792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0B7922" w:rsidRDefault="000B7922" w:rsidP="000B792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                                                                  Первого созыва</w:t>
      </w:r>
    </w:p>
    <w:p w:rsidR="000B7922" w:rsidRDefault="000B7922" w:rsidP="000B792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0B7922" w:rsidRDefault="000B7922" w:rsidP="000B792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0B7922" w:rsidRDefault="000B7922" w:rsidP="000B7922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30 сентября 2025 год                                                                     № </w:t>
      </w:r>
      <w:r w:rsidR="00F20583">
        <w:rPr>
          <w:rFonts w:ascii="Times New Roman" w:eastAsia="Calibri" w:hAnsi="Times New Roman" w:cs="Times New Roman"/>
          <w:sz w:val="28"/>
          <w:szCs w:val="28"/>
        </w:rPr>
        <w:t>17</w:t>
      </w:r>
    </w:p>
    <w:p w:rsidR="000B7922" w:rsidRDefault="000B7922" w:rsidP="000B7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B3F" w:rsidRDefault="00DC4800" w:rsidP="00F20583">
      <w:pPr>
        <w:spacing w:after="0" w:line="276" w:lineRule="auto"/>
        <w:ind w:right="51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членов конкурсной комиссии </w:t>
      </w:r>
      <w:r w:rsidR="00673A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B7922">
        <w:rPr>
          <w:rFonts w:ascii="Times New Roman" w:hAnsi="Times New Roman" w:cs="Times New Roman"/>
          <w:b/>
          <w:sz w:val="28"/>
          <w:szCs w:val="28"/>
        </w:rPr>
        <w:t xml:space="preserve">проведению конкурса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отбору кандидатур на </w:t>
      </w:r>
      <w:r w:rsidR="000B7922">
        <w:rPr>
          <w:rFonts w:ascii="Times New Roman" w:hAnsi="Times New Roman" w:cs="Times New Roman"/>
          <w:b/>
          <w:sz w:val="28"/>
          <w:szCs w:val="28"/>
        </w:rPr>
        <w:t>должность</w:t>
      </w:r>
      <w:r w:rsidR="00673A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Главы Прохоровского муниципального округа Белгородской области</w:t>
      </w:r>
    </w:p>
    <w:p w:rsidR="00673ADE" w:rsidRDefault="00673ADE" w:rsidP="00F2058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3ADE" w:rsidRDefault="00DC4800" w:rsidP="00F2058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</w:t>
      </w:r>
      <w:hyperlink r:id="rId7" w:tooltip="consultantplus://offline/ref=81C88A33ABEB79AD442076B0EA075FE621D5D725B8B6CC1E228DEEF44CF473ECF56573AEFBA5BB42H5f5N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статьей 19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hyperlink r:id="rId8" w:tooltip="consultantplus://offline/ref=81C88A33ABEB79AD442068BDFC6B05EB24DA8F2BBABECE4B7CD2B5A91BFD79BBHBf2N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решением</w:t>
        </w:r>
      </w:hyperlink>
      <w:r w:rsidR="00673ADE"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депутатов Прохоровского муниципального округа Белгородской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«30» сентября 2025 года </w:t>
      </w:r>
      <w:r w:rsidRPr="00F20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F20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Порядка проведения конкурса по отбору кандидатур на должность Главы Прохоровского муниципального округа Белгородской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0583" w:rsidRDefault="00673ADE" w:rsidP="00F205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</w:t>
      </w:r>
    </w:p>
    <w:p w:rsidR="00673ADE" w:rsidRDefault="00673ADE" w:rsidP="00F2058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  <w:r w:rsidR="00F20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EC3B3F" w:rsidRDefault="00DC4800" w:rsidP="00F2058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половину состава членов конкурсной комиссии по </w:t>
      </w:r>
      <w:r w:rsidR="000B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проведению конкурса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отбору кандидатур </w:t>
      </w:r>
      <w:r w:rsidR="000B7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Прохоровского муниципального округа Белгородской области (прилагается).</w:t>
      </w:r>
    </w:p>
    <w:p w:rsidR="00EC3B3F" w:rsidRDefault="00DC4800" w:rsidP="00F205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EC3B3F" w:rsidRDefault="00DC4800" w:rsidP="00F205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районной газете «Истоки» и разместить на официальном сайте органов местного самоуправления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в информационно-телекоммуникационной сети «Интернет» </w:t>
      </w:r>
      <w:hyperlink r:id="rId9" w:tooltip="https://proxorovka-r31.gosweb.gosuslugi.ru" w:history="1">
        <w:r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EC3B3F" w:rsidRDefault="00EC3B3F" w:rsidP="00F205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583" w:rsidRDefault="00F20583" w:rsidP="00F205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583" w:rsidRDefault="00F20583" w:rsidP="00F205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583" w:rsidRDefault="00F20583" w:rsidP="00F20583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F20583" w:rsidRDefault="00F20583" w:rsidP="00F20583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Прохоровского муниципального округа</w:t>
      </w:r>
    </w:p>
    <w:p w:rsidR="00F20583" w:rsidRDefault="00F20583" w:rsidP="00F20583">
      <w:pPr>
        <w:widowControl w:val="0"/>
        <w:tabs>
          <w:tab w:val="left" w:pos="6946"/>
          <w:tab w:val="left" w:pos="7371"/>
        </w:tabs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                                                                 В.Ю. Бузанаков</w:t>
      </w:r>
    </w:p>
    <w:p w:rsidR="00F20583" w:rsidRDefault="00F20583" w:rsidP="00F2058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0583" w:rsidRDefault="00F20583" w:rsidP="00F2058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0583" w:rsidRDefault="00F20583" w:rsidP="00F20583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F20583" w:rsidRDefault="00F20583" w:rsidP="00F20583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Прохоровского  района                                                               О.А. Пономарёва </w:t>
      </w:r>
    </w:p>
    <w:p w:rsidR="00F20583" w:rsidRDefault="00F20583" w:rsidP="00F20583">
      <w:pPr>
        <w:widowControl w:val="0"/>
        <w:suppressAutoHyphens/>
        <w:autoSpaceDN w:val="0"/>
        <w:spacing w:after="0" w:line="276" w:lineRule="auto"/>
        <w:textAlignment w:val="baseline"/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ADE" w:rsidRDefault="00673ADE" w:rsidP="00673A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3B3F" w:rsidRDefault="00673A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</w:t>
      </w:r>
      <w:r w:rsidR="00F20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C4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EC3B3F" w:rsidRDefault="00DC4800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решению Совета депутатов Прохоровского муниципального округа Белгородской области</w:t>
      </w:r>
    </w:p>
    <w:p w:rsidR="00EC3B3F" w:rsidRDefault="00DC4800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F20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сентября 2025 года № </w:t>
      </w:r>
      <w:r w:rsidR="00F20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</w:p>
    <w:p w:rsidR="00EC3B3F" w:rsidRDefault="00EC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B3F" w:rsidRDefault="00EC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22" w:rsidRDefault="00DC4800" w:rsidP="000B7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КОНКУРСНОЙ КОМИССИИ </w:t>
      </w:r>
      <w:r w:rsidR="000B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ПРОВЕДЕНИЮ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ОТБОРУ КАНДИДАТУР НА </w:t>
      </w:r>
      <w:r w:rsidR="000B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ГЛАВЫ ПРОХОРОВСКОГО МУНИЦИПАЛЬНОГО ОКРУГА </w:t>
      </w:r>
    </w:p>
    <w:p w:rsidR="00EC3B3F" w:rsidRDefault="00DC4800" w:rsidP="000B7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</w:p>
    <w:p w:rsidR="00EC3B3F" w:rsidRDefault="00EC3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0A0"/>
      </w:tblPr>
      <w:tblGrid>
        <w:gridCol w:w="675"/>
        <w:gridCol w:w="3261"/>
        <w:gridCol w:w="5670"/>
      </w:tblGrid>
      <w:tr w:rsidR="00EC3B3F">
        <w:tc>
          <w:tcPr>
            <w:tcW w:w="675" w:type="dxa"/>
            <w:noWrap/>
          </w:tcPr>
          <w:p w:rsidR="00EC3B3F" w:rsidRDefault="00DC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noWrap/>
          </w:tcPr>
          <w:p w:rsidR="00EC3B3F" w:rsidRDefault="00F2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Добрынина Кристина Георгиевна</w:t>
            </w:r>
          </w:p>
        </w:tc>
        <w:tc>
          <w:tcPr>
            <w:tcW w:w="5670" w:type="dxa"/>
            <w:noWrap/>
          </w:tcPr>
          <w:p w:rsidR="00EC3B3F" w:rsidRDefault="00DC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</w:t>
            </w:r>
            <w:r w:rsidR="0017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депутатов Прохоровского муниципального округа Белгородской области</w:t>
            </w:r>
          </w:p>
          <w:p w:rsidR="00EC3B3F" w:rsidRDefault="00EC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3B3F">
        <w:tc>
          <w:tcPr>
            <w:tcW w:w="675" w:type="dxa"/>
            <w:noWrap/>
          </w:tcPr>
          <w:p w:rsidR="00EC3B3F" w:rsidRDefault="00DC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noWrap/>
          </w:tcPr>
          <w:p w:rsidR="00EC3B3F" w:rsidRDefault="00F2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Самойлов Николай Иванович</w:t>
            </w:r>
          </w:p>
        </w:tc>
        <w:tc>
          <w:tcPr>
            <w:tcW w:w="5670" w:type="dxa"/>
            <w:noWrap/>
          </w:tcPr>
          <w:p w:rsidR="00F20583" w:rsidRDefault="00F20583" w:rsidP="00F20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депутатов Прохоровского муниципального округа Белгородской области</w:t>
            </w:r>
          </w:p>
          <w:p w:rsidR="00EC3B3F" w:rsidRDefault="00EC3B3F"/>
        </w:tc>
      </w:tr>
      <w:tr w:rsidR="00EC3B3F">
        <w:trPr>
          <w:trHeight w:val="322"/>
        </w:trPr>
        <w:tc>
          <w:tcPr>
            <w:tcW w:w="675" w:type="dxa"/>
            <w:vMerge w:val="restart"/>
            <w:noWrap/>
          </w:tcPr>
          <w:p w:rsidR="00EC3B3F" w:rsidRDefault="00DC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vMerge w:val="restart"/>
            <w:noWrap/>
          </w:tcPr>
          <w:p w:rsidR="00EC3B3F" w:rsidRDefault="00F2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Тяжлов Алексей Николаевич </w:t>
            </w:r>
          </w:p>
        </w:tc>
        <w:tc>
          <w:tcPr>
            <w:tcW w:w="5670" w:type="dxa"/>
            <w:vMerge w:val="restart"/>
            <w:noWrap/>
          </w:tcPr>
          <w:p w:rsidR="00F20583" w:rsidRDefault="00F20583" w:rsidP="00F20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депутатов Прохоровского муниципального округа Белгородской области</w:t>
            </w:r>
          </w:p>
          <w:p w:rsidR="00EC3B3F" w:rsidRDefault="00EC3B3F"/>
        </w:tc>
      </w:tr>
    </w:tbl>
    <w:p w:rsidR="00EC3B3F" w:rsidRDefault="00EC3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B3F" w:rsidRDefault="00EC3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B3F" w:rsidRDefault="00EC3B3F"/>
    <w:p w:rsidR="00EC3B3F" w:rsidRDefault="00EC3B3F"/>
    <w:sectPr w:rsidR="00EC3B3F" w:rsidSect="0017354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C56" w:rsidRDefault="001A7C56">
      <w:pPr>
        <w:spacing w:after="0" w:line="240" w:lineRule="auto"/>
      </w:pPr>
      <w:r>
        <w:separator/>
      </w:r>
    </w:p>
  </w:endnote>
  <w:endnote w:type="continuationSeparator" w:id="1">
    <w:p w:rsidR="001A7C56" w:rsidRDefault="001A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C56" w:rsidRDefault="001A7C56">
      <w:pPr>
        <w:spacing w:after="0" w:line="240" w:lineRule="auto"/>
      </w:pPr>
      <w:r>
        <w:separator/>
      </w:r>
    </w:p>
  </w:footnote>
  <w:footnote w:type="continuationSeparator" w:id="1">
    <w:p w:rsidR="001A7C56" w:rsidRDefault="001A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806488"/>
      <w:docPartObj>
        <w:docPartGallery w:val="Page Numbers (Top of Page)"/>
        <w:docPartUnique/>
      </w:docPartObj>
    </w:sdtPr>
    <w:sdtContent>
      <w:p w:rsidR="00EC3B3F" w:rsidRDefault="003C0C31">
        <w:pPr>
          <w:pStyle w:val="Header"/>
          <w:jc w:val="center"/>
        </w:pPr>
        <w:r>
          <w:fldChar w:fldCharType="begin"/>
        </w:r>
        <w:r w:rsidR="00DC4800">
          <w:instrText>PAGE   \* MERGEFORMAT</w:instrText>
        </w:r>
        <w:r>
          <w:fldChar w:fldCharType="separate"/>
        </w:r>
        <w:r w:rsidR="00F20583">
          <w:rPr>
            <w:noProof/>
          </w:rPr>
          <w:t>3</w:t>
        </w:r>
        <w:r>
          <w:fldChar w:fldCharType="end"/>
        </w:r>
      </w:p>
    </w:sdtContent>
  </w:sdt>
  <w:p w:rsidR="00EC3B3F" w:rsidRDefault="00EC3B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B3F"/>
    <w:rsid w:val="000B7922"/>
    <w:rsid w:val="00173543"/>
    <w:rsid w:val="001A7C56"/>
    <w:rsid w:val="003C0C31"/>
    <w:rsid w:val="00633A45"/>
    <w:rsid w:val="00673ADE"/>
    <w:rsid w:val="008C4054"/>
    <w:rsid w:val="00DC4800"/>
    <w:rsid w:val="00EC3B3F"/>
    <w:rsid w:val="00F20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C3B3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C3B3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C3B3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C3B3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C3B3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C3B3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C3B3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C3B3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C3B3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C3B3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C3B3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C3B3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C3B3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C3B3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C3B3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C3B3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C3B3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C3B3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C3B3F"/>
    <w:pPr>
      <w:ind w:left="720"/>
      <w:contextualSpacing/>
    </w:pPr>
  </w:style>
  <w:style w:type="paragraph" w:styleId="a4">
    <w:name w:val="No Spacing"/>
    <w:uiPriority w:val="1"/>
    <w:qFormat/>
    <w:rsid w:val="00EC3B3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C3B3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C3B3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C3B3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C3B3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C3B3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C3B3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C3B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C3B3F"/>
    <w:rPr>
      <w:i/>
    </w:rPr>
  </w:style>
  <w:style w:type="character" w:customStyle="1" w:styleId="HeaderChar">
    <w:name w:val="Header Char"/>
    <w:basedOn w:val="a0"/>
    <w:link w:val="Header"/>
    <w:uiPriority w:val="99"/>
    <w:rsid w:val="00EC3B3F"/>
  </w:style>
  <w:style w:type="paragraph" w:customStyle="1" w:styleId="Footer">
    <w:name w:val="Footer"/>
    <w:basedOn w:val="a"/>
    <w:link w:val="FooterChar"/>
    <w:uiPriority w:val="99"/>
    <w:unhideWhenUsed/>
    <w:rsid w:val="00EC3B3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EC3B3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C3B3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C3B3F"/>
    <w:rPr>
      <w:b/>
      <w:bCs/>
      <w:color w:val="5B9BD5" w:themeColor="accent1"/>
      <w:sz w:val="18"/>
      <w:szCs w:val="18"/>
    </w:rPr>
  </w:style>
  <w:style w:type="table" w:styleId="ab">
    <w:name w:val="Table Grid"/>
    <w:basedOn w:val="a1"/>
    <w:uiPriority w:val="59"/>
    <w:rsid w:val="00EC3B3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C3B3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C3B3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C3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C3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C3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C3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C3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C3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C3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C3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C3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C3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C3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C3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C3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C3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C3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C3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EC3B3F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C3B3F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EC3B3F"/>
    <w:rPr>
      <w:sz w:val="18"/>
    </w:rPr>
  </w:style>
  <w:style w:type="character" w:styleId="af">
    <w:name w:val="footnote reference"/>
    <w:basedOn w:val="a0"/>
    <w:uiPriority w:val="99"/>
    <w:unhideWhenUsed/>
    <w:rsid w:val="00EC3B3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C3B3F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C3B3F"/>
    <w:rPr>
      <w:sz w:val="20"/>
    </w:rPr>
  </w:style>
  <w:style w:type="character" w:styleId="af2">
    <w:name w:val="endnote reference"/>
    <w:basedOn w:val="a0"/>
    <w:uiPriority w:val="99"/>
    <w:semiHidden/>
    <w:unhideWhenUsed/>
    <w:rsid w:val="00EC3B3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C3B3F"/>
    <w:pPr>
      <w:spacing w:after="57"/>
    </w:pPr>
  </w:style>
  <w:style w:type="paragraph" w:styleId="21">
    <w:name w:val="toc 2"/>
    <w:basedOn w:val="a"/>
    <w:next w:val="a"/>
    <w:uiPriority w:val="39"/>
    <w:unhideWhenUsed/>
    <w:rsid w:val="00EC3B3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C3B3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C3B3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C3B3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C3B3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C3B3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C3B3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C3B3F"/>
    <w:pPr>
      <w:spacing w:after="57"/>
      <w:ind w:left="2268"/>
    </w:pPr>
  </w:style>
  <w:style w:type="paragraph" w:styleId="af3">
    <w:name w:val="TOC Heading"/>
    <w:uiPriority w:val="39"/>
    <w:unhideWhenUsed/>
    <w:rsid w:val="00EC3B3F"/>
  </w:style>
  <w:style w:type="paragraph" w:styleId="af4">
    <w:name w:val="table of figures"/>
    <w:basedOn w:val="a"/>
    <w:next w:val="a"/>
    <w:uiPriority w:val="99"/>
    <w:unhideWhenUsed/>
    <w:rsid w:val="00EC3B3F"/>
    <w:pPr>
      <w:spacing w:after="0"/>
    </w:pPr>
  </w:style>
  <w:style w:type="paragraph" w:customStyle="1" w:styleId="Header">
    <w:name w:val="Header"/>
    <w:basedOn w:val="a"/>
    <w:link w:val="af5"/>
    <w:uiPriority w:val="99"/>
    <w:unhideWhenUsed/>
    <w:rsid w:val="00EC3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rsid w:val="00EC3B3F"/>
  </w:style>
  <w:style w:type="character" w:customStyle="1" w:styleId="10">
    <w:name w:val="Строгий1"/>
    <w:uiPriority w:val="22"/>
    <w:qFormat/>
    <w:rsid w:val="00EC3B3F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67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73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88A33ABEB79AD442068BDFC6B05EB24DA8F2BBABECE4B7CD2B5A91BFD79BBHBf2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C88A33ABEB79AD442076B0EA075FE621D5D725B8B6CC1E228DEEF44CF473ECF56573AEFBA5BB42H5f5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roxorovka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Осмакова</cp:lastModifiedBy>
  <cp:revision>8</cp:revision>
  <cp:lastPrinted>2025-09-30T09:47:00Z</cp:lastPrinted>
  <dcterms:created xsi:type="dcterms:W3CDTF">2025-09-19T07:58:00Z</dcterms:created>
  <dcterms:modified xsi:type="dcterms:W3CDTF">2025-09-30T09:47:00Z</dcterms:modified>
</cp:coreProperties>
</file>