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ЛУЧКОВСКОГО СЕЛЬСКОГО ПОСЕЛЕНИЯ 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Тринадцатое  заседание        РЕШЕНИЕ               Пятого созыва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950F4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 сентября 2024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№ 39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BF51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950F47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Об утверждении П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орядка учета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предложений по проекту муниципального                                                              правового акта о внесении изменений в    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Устав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Лучковского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поселения,                                                                                 а также Порядка участия граждан в                                                                     обсуждении проекта муниципальн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ого                                                                        правового акта о внесении изменений в                                                                    Устав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Лучковского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BF51F3" w:rsidRDefault="00BF51F3">
      <w:pPr>
        <w:rPr>
          <w:rFonts w:ascii="Tahoma" w:hAnsi="Tahoma"/>
          <w:sz w:val="28"/>
          <w:szCs w:val="28"/>
        </w:rPr>
      </w:pPr>
    </w:p>
    <w:p w:rsidR="00BF51F3" w:rsidRDefault="00950F47">
      <w:pPr>
        <w:rPr>
          <w:rFonts w:ascii="Tinos" w:hAnsi="Tinos"/>
        </w:rPr>
      </w:pPr>
      <w:r>
        <w:rPr>
          <w:rFonts w:ascii="Tinos" w:hAnsi="Tinos"/>
          <w:sz w:val="28"/>
          <w:szCs w:val="28"/>
        </w:rPr>
        <w:t>В соответствии со статьей 28 Федераль</w:t>
      </w:r>
      <w:r>
        <w:rPr>
          <w:rFonts w:ascii="Tinos" w:hAnsi="Tinos"/>
          <w:sz w:val="28"/>
          <w:szCs w:val="28"/>
        </w:rPr>
        <w:t xml:space="preserve">ного закона от 06.10.2003 N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nos" w:hAnsi="Tinos"/>
          <w:sz w:val="28"/>
          <w:szCs w:val="28"/>
        </w:rPr>
        <w:t>Лучковском</w:t>
      </w:r>
      <w:proofErr w:type="spellEnd"/>
      <w:r>
        <w:rPr>
          <w:rFonts w:ascii="Tinos" w:hAnsi="Tinos"/>
          <w:sz w:val="28"/>
          <w:szCs w:val="28"/>
        </w:rPr>
        <w:t xml:space="preserve"> сельском поселении  муниципального района «</w:t>
      </w:r>
      <w:proofErr w:type="spellStart"/>
      <w:r>
        <w:rPr>
          <w:rFonts w:ascii="Tinos" w:hAnsi="Tinos"/>
          <w:sz w:val="28"/>
          <w:szCs w:val="28"/>
        </w:rPr>
        <w:t>Прохоровский</w:t>
      </w:r>
      <w:proofErr w:type="spellEnd"/>
      <w:r>
        <w:rPr>
          <w:rFonts w:ascii="Tinos" w:hAnsi="Tinos"/>
          <w:sz w:val="28"/>
          <w:szCs w:val="28"/>
        </w:rPr>
        <w:t xml:space="preserve"> район» Белгородской области,  Земское собрание </w:t>
      </w:r>
      <w:r>
        <w:rPr>
          <w:rFonts w:ascii="Tinos" w:hAnsi="Tinos"/>
          <w:b/>
          <w:bCs/>
          <w:sz w:val="28"/>
          <w:szCs w:val="28"/>
        </w:rPr>
        <w:t>решило:</w:t>
      </w:r>
    </w:p>
    <w:p w:rsidR="00BF51F3" w:rsidRDefault="00950F47">
      <w:pPr>
        <w:ind w:right="-427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1. Утверди</w:t>
      </w:r>
      <w:r>
        <w:rPr>
          <w:rFonts w:ascii="Tinos" w:hAnsi="Tinos"/>
          <w:sz w:val="28"/>
          <w:szCs w:val="28"/>
        </w:rPr>
        <w:t>ть П</w:t>
      </w:r>
      <w:r>
        <w:rPr>
          <w:rFonts w:ascii="Times New Roman CYR" w:hAnsi="Times New Roman CYR" w:cs="Times New Roman CYR"/>
          <w:sz w:val="28"/>
          <w:szCs w:val="28"/>
        </w:rPr>
        <w:t xml:space="preserve">орядок учета предложений по проекту муниципального правового акта о внесении изменений в устав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Лучковского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№1), а также Порядок участия граждан в обсуждении проекта муниципального правового акта о внесении изменений в ус</w:t>
      </w:r>
      <w:r>
        <w:rPr>
          <w:rFonts w:ascii="Times New Roman CYR" w:hAnsi="Times New Roman CYR" w:cs="Times New Roman CYR"/>
          <w:sz w:val="28"/>
          <w:szCs w:val="28"/>
        </w:rPr>
        <w:t xml:space="preserve">тав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Лучковского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</w:t>
      </w:r>
    </w:p>
    <w:p w:rsidR="00BF51F3" w:rsidRDefault="00950F47">
      <w:pPr>
        <w:rPr>
          <w:rFonts w:ascii="Tinos" w:hAnsi="Tinos"/>
        </w:rPr>
      </w:pPr>
      <w:r>
        <w:rPr>
          <w:rFonts w:ascii="Tinos" w:hAnsi="Tinos"/>
          <w:sz w:val="28"/>
          <w:szCs w:val="28"/>
        </w:rPr>
        <w:t>2.  Настоящее Решение вступает в силу со дня его официального опубликования (обнародования).</w:t>
      </w:r>
    </w:p>
    <w:p w:rsidR="00BF51F3" w:rsidRDefault="00BF51F3">
      <w:pPr>
        <w:ind w:right="-427" w:firstLine="708"/>
        <w:jc w:val="both"/>
        <w:rPr>
          <w:rFonts w:ascii="Tinos" w:hAnsi="Tinos"/>
          <w:sz w:val="28"/>
          <w:szCs w:val="28"/>
        </w:rPr>
      </w:pPr>
    </w:p>
    <w:p w:rsidR="00BF51F3" w:rsidRDefault="00950F47">
      <w:pPr>
        <w:ind w:right="-427"/>
        <w:jc w:val="both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Глава поселения                                                                К.Г.Добрынина</w:t>
      </w:r>
    </w:p>
    <w:p w:rsidR="00BF51F3" w:rsidRDefault="00BF51F3">
      <w:pPr>
        <w:ind w:right="-427"/>
        <w:jc w:val="both"/>
        <w:rPr>
          <w:rFonts w:ascii="Tinos" w:hAnsi="Tinos" w:cs="Times New Roman"/>
          <w:b/>
          <w:sz w:val="28"/>
          <w:szCs w:val="28"/>
        </w:rPr>
      </w:pPr>
    </w:p>
    <w:p w:rsidR="00BF51F3" w:rsidRDefault="00BF51F3">
      <w:pPr>
        <w:pStyle w:val="a8"/>
        <w:ind w:firstLine="567"/>
        <w:jc w:val="both"/>
        <w:rPr>
          <w:rFonts w:ascii="Tinos" w:hAnsi="Tinos"/>
        </w:rPr>
      </w:pPr>
    </w:p>
    <w:p w:rsidR="00BF51F3" w:rsidRDefault="00BF51F3">
      <w:pPr>
        <w:pStyle w:val="a8"/>
        <w:ind w:firstLine="567"/>
        <w:jc w:val="both"/>
        <w:rPr>
          <w:rFonts w:cs="Times New Roman"/>
          <w:sz w:val="28"/>
          <w:szCs w:val="28"/>
        </w:rPr>
      </w:pPr>
    </w:p>
    <w:p w:rsidR="00BF51F3" w:rsidRDefault="00BF51F3">
      <w:pPr>
        <w:pStyle w:val="a8"/>
        <w:ind w:firstLine="567"/>
        <w:jc w:val="both"/>
        <w:rPr>
          <w:rFonts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24.09.2024 года №  39</w:t>
      </w:r>
    </w:p>
    <w:p w:rsidR="00BF51F3" w:rsidRDefault="00BF51F3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</w:t>
      </w:r>
      <w:r>
        <w:rPr>
          <w:rFonts w:ascii="Times New Roman" w:hAnsi="Times New Roman" w:cs="Times New Roman"/>
          <w:b/>
          <w:sz w:val="28"/>
          <w:szCs w:val="28"/>
        </w:rPr>
        <w:t>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BF51F3" w:rsidRDefault="00BF51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Федеральным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</w:t>
      </w:r>
      <w:r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- проект) обладают граж</w:t>
      </w:r>
      <w:r>
        <w:rPr>
          <w:rFonts w:ascii="Times New Roman" w:hAnsi="Times New Roman" w:cs="Times New Roman"/>
          <w:sz w:val="28"/>
          <w:szCs w:val="28"/>
        </w:rPr>
        <w:t xml:space="preserve">дане Российской Федерации,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зарегистрированные в установленном порядке, их объединения, а также иностранные граждане, постоянно проживающие на территории поселения, обладающие п</w:t>
      </w:r>
      <w:r>
        <w:rPr>
          <w:rFonts w:ascii="Times New Roman" w:hAnsi="Times New Roman" w:cs="Times New Roman"/>
          <w:sz w:val="28"/>
          <w:szCs w:val="28"/>
        </w:rPr>
        <w:t>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Общественное обсуждение изменений и дополнений в проект включает: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граждан, объединений;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</w:t>
      </w:r>
      <w:r>
        <w:rPr>
          <w:rFonts w:ascii="Times New Roman" w:hAnsi="Times New Roman" w:cs="Times New Roman"/>
          <w:sz w:val="28"/>
          <w:szCs w:val="28"/>
        </w:rPr>
        <w:t>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сбор и рассмотрение рабочей группой по организации и проведению публичных слушан</w:t>
      </w:r>
      <w:r>
        <w:rPr>
          <w:rFonts w:ascii="Times New Roman" w:hAnsi="Times New Roman" w:cs="Times New Roman"/>
          <w:sz w:val="28"/>
          <w:szCs w:val="28"/>
        </w:rPr>
        <w:t>ий (далее - рабочей группой) замечаний, предложений граждан, объединений.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у членов рабочей группы по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данному вопросу.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4. Рабочая группа назначае</w:t>
      </w:r>
      <w:r>
        <w:rPr>
          <w:rFonts w:ascii="Times New Roman" w:hAnsi="Times New Roman" w:cs="Times New Roman"/>
          <w:sz w:val="28"/>
          <w:szCs w:val="28"/>
        </w:rPr>
        <w:t xml:space="preserve">т ответственных из своего состава за проведение правовой экспертизы, которые в срок не менее 2 (двух) дней осуществляют правовую экспертизу замечаний, предложений на соответствие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  октября 2003 года  </w:t>
      </w:r>
      <w:r>
        <w:rPr>
          <w:rFonts w:ascii="Times New Roman" w:hAnsi="Times New Roman" w:cs="Times New Roman"/>
          <w:sz w:val="28"/>
          <w:szCs w:val="28"/>
        </w:rPr>
        <w:t xml:space="preserve"> № 131-ФЗ и иным федеральным законам, законам Белгородской области.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и иным федеральным законам, законам Белгородской области.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 заключении устанавливается несоответствие замечаний, предложений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   N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</w:t>
      </w:r>
      <w:r>
        <w:rPr>
          <w:rFonts w:ascii="Times New Roman" w:hAnsi="Times New Roman" w:cs="Times New Roman"/>
          <w:sz w:val="28"/>
          <w:szCs w:val="28"/>
        </w:rPr>
        <w:t>званы конкретно.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Обсуждение замечаний, предложений граждан, объединений проходит в рабочей группе.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</w:t>
      </w:r>
      <w:r>
        <w:rPr>
          <w:rFonts w:ascii="Times New Roman" w:hAnsi="Times New Roman" w:cs="Times New Roman"/>
          <w:sz w:val="28"/>
          <w:szCs w:val="28"/>
        </w:rPr>
        <w:t>отрения замечаний, предложений рабочая группа принимает решение: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</w:t>
      </w:r>
      <w:r>
        <w:rPr>
          <w:rFonts w:ascii="Times New Roman" w:hAnsi="Times New Roman" w:cs="Times New Roman"/>
          <w:sz w:val="28"/>
          <w:szCs w:val="28"/>
        </w:rPr>
        <w:t>роект с указанием оснований.</w:t>
      </w: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 № 2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24.09.2024 года №  39</w:t>
      </w:r>
    </w:p>
    <w:p w:rsidR="00BF51F3" w:rsidRDefault="00BF51F3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«О внесении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учета замечаний и предложений по проекту решения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</w:t>
      </w:r>
      <w:r>
        <w:rPr>
          <w:rFonts w:ascii="Times New Roman" w:hAnsi="Times New Roman" w:cs="Times New Roman"/>
          <w:sz w:val="28"/>
          <w:szCs w:val="28"/>
        </w:rPr>
        <w:t>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- Порядок) разработан в соответствии с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N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После опубликования проекта решения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</w:t>
      </w:r>
      <w:r>
        <w:rPr>
          <w:rFonts w:ascii="Times New Roman" w:hAnsi="Times New Roman" w:cs="Times New Roman"/>
          <w:sz w:val="28"/>
          <w:szCs w:val="28"/>
        </w:rPr>
        <w:t xml:space="preserve">лгородской области», принятый 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18 сентября 2008 года № 18 (далее - Проект) граждане поселения,, их объединения и организации не поз</w:t>
      </w:r>
      <w:r>
        <w:rPr>
          <w:rFonts w:ascii="Times New Roman" w:hAnsi="Times New Roman" w:cs="Times New Roman"/>
          <w:sz w:val="28"/>
          <w:szCs w:val="28"/>
        </w:rPr>
        <w:t>днее чем за 3 (три)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</w:t>
      </w:r>
      <w:r>
        <w:rPr>
          <w:rFonts w:ascii="Times New Roman" w:hAnsi="Times New Roman" w:cs="Times New Roman"/>
          <w:sz w:val="28"/>
          <w:szCs w:val="28"/>
        </w:rPr>
        <w:t>амерении участвовать в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Предложения и замечания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</w:t>
      </w:r>
      <w:r>
        <w:rPr>
          <w:rFonts w:ascii="Times New Roman" w:hAnsi="Times New Roman" w:cs="Times New Roman"/>
          <w:sz w:val="28"/>
          <w:szCs w:val="28"/>
        </w:rPr>
        <w:t>дковый номер;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какой раздел (пункт, абзац, часть) Проекта вносится замечание, предложение;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данные о гражданине (или объединении, организации) (фамилия, имя,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отчество гражданина или наименование объединения, организации, адрес, контактный телефон).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До проведения публичных слушаний все поступившие замечания и предложения рассматриваются на заседаниях рабочей группы в целях их анализа и </w:t>
      </w:r>
      <w:r>
        <w:rPr>
          <w:rFonts w:ascii="Times New Roman" w:hAnsi="Times New Roman" w:cs="Times New Roman"/>
          <w:sz w:val="28"/>
          <w:szCs w:val="28"/>
        </w:rPr>
        <w:t>обобщения.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</w:t>
      </w:r>
      <w:r>
        <w:rPr>
          <w:rFonts w:ascii="Times New Roman" w:hAnsi="Times New Roman" w:cs="Times New Roman"/>
          <w:sz w:val="28"/>
          <w:szCs w:val="28"/>
        </w:rPr>
        <w:t>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В заключении о результатах публичных слушаний </w:t>
      </w:r>
      <w:r>
        <w:rPr>
          <w:rFonts w:ascii="Times New Roman" w:hAnsi="Times New Roman" w:cs="Times New Roman"/>
          <w:sz w:val="28"/>
          <w:szCs w:val="28"/>
        </w:rPr>
        <w:t>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</w:t>
      </w:r>
      <w:r>
        <w:rPr>
          <w:rFonts w:ascii="Times New Roman" w:hAnsi="Times New Roman" w:cs="Times New Roman"/>
          <w:sz w:val="28"/>
          <w:szCs w:val="28"/>
        </w:rPr>
        <w:t>ний, по которым они были отклонены.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8. Заключение о результатах публичных слушаний подлежит опубликованию в районной газете «Истоки» и размещению на официальном web-сайте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Style w:val="-"/>
          <w:rFonts w:ascii="Times New Roman" w:hAnsi="Times New Roman" w:cs="Times New Roman"/>
          <w:color w:val="auto"/>
          <w:sz w:val="28"/>
          <w:szCs w:val="28"/>
        </w:rPr>
        <w:t>https://luchkovskoe-r31.gosweb.gosuslugi.ru/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Заключение публичных слушаний направляется председательствующим на публичных слушаниях в постоянную комиссию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социальной политике, внесению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подготовке правовых актов  для выработки аргументированных рекомендаций относительно принятия решения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</w:t>
      </w:r>
      <w:r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При рассмотрении вопроса принятия решения на заседании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после выступления субъекта права законодательной инициативы, внесшего на рассмотрение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 решения, председатель земского собрания  оглашает заключение о результатах публичных слушаний и предоставляет слово председателю постоянной комиссии земского собрания по социальной политике, внесению </w:t>
      </w:r>
      <w:r>
        <w:rPr>
          <w:rFonts w:ascii="Times New Roman" w:hAnsi="Times New Roman" w:cs="Times New Roman"/>
          <w:sz w:val="28"/>
          <w:szCs w:val="28"/>
        </w:rPr>
        <w:t xml:space="preserve">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подготовке правовых актов для внесения предложений о принятии проекта решения.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11. Далее на голосование ставится вопрос принятия замечаний и предложений по проекту решения, решения постоянно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в соответствии с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После </w:t>
      </w:r>
      <w:r>
        <w:rPr>
          <w:rFonts w:ascii="Times New Roman" w:hAnsi="Times New Roman" w:cs="Times New Roman"/>
          <w:sz w:val="28"/>
          <w:szCs w:val="28"/>
        </w:rPr>
        <w:t>этого ставится на голосование вопрос о принятии муниципального правового акта с учетом принятых замечаний и предложений.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1F3" w:rsidSect="00BF51F3">
      <w:pgSz w:w="11906" w:h="16838"/>
      <w:pgMar w:top="1134" w:right="68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/>
  <w:defaultTabStop w:val="708"/>
  <w:autoHyphenation/>
  <w:doNotHyphenateCaps/>
  <w:characterSpacingControl w:val="doNotCompress"/>
  <w:compat/>
  <w:rsids>
    <w:rsidRoot w:val="00BF51F3"/>
    <w:rsid w:val="00950F47"/>
    <w:rsid w:val="00B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08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905BA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qFormat/>
    <w:rsid w:val="00905BAC"/>
  </w:style>
  <w:style w:type="paragraph" w:customStyle="1" w:styleId="a3">
    <w:name w:val="Заголовок"/>
    <w:basedOn w:val="a"/>
    <w:next w:val="a4"/>
    <w:qFormat/>
    <w:rsid w:val="00BF51F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F51F3"/>
    <w:pPr>
      <w:spacing w:after="140"/>
    </w:pPr>
  </w:style>
  <w:style w:type="paragraph" w:styleId="a5">
    <w:name w:val="List"/>
    <w:basedOn w:val="a4"/>
    <w:rsid w:val="00BF51F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F51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F51F3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qFormat/>
    <w:rsid w:val="00C904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23140"/>
    <w:rPr>
      <w:rFonts w:cs="Calibri"/>
      <w:sz w:val="22"/>
      <w:lang w:eastAsia="en-US"/>
    </w:rPr>
  </w:style>
  <w:style w:type="paragraph" w:customStyle="1" w:styleId="s15">
    <w:name w:val="s_15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qFormat/>
    <w:rsid w:val="00905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uiPriority w:val="99"/>
    <w:qFormat/>
    <w:rsid w:val="000F1C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"/>
    <w:qFormat/>
    <w:rsid w:val="00BF51F3"/>
  </w:style>
  <w:style w:type="paragraph" w:customStyle="1" w:styleId="2">
    <w:name w:val="Основной текст2"/>
    <w:basedOn w:val="a"/>
    <w:qFormat/>
    <w:rsid w:val="00BF51F3"/>
    <w:pPr>
      <w:shd w:val="clear" w:color="auto" w:fill="FFFFFF"/>
      <w:spacing w:before="540" w:after="240" w:line="307" w:lineRule="exact"/>
      <w:ind w:hanging="260"/>
      <w:jc w:val="both"/>
    </w:pPr>
    <w:rPr>
      <w:lang w:eastAsia="ru-RU"/>
    </w:rPr>
  </w:style>
  <w:style w:type="paragraph" w:styleId="ab">
    <w:name w:val="List Paragraph"/>
    <w:basedOn w:val="a"/>
    <w:qFormat/>
    <w:rsid w:val="00BF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3D97B5924A95DEA1103BC8A99306F5B4BC3D7342D1B54B8D6D804a8M" TargetMode="External"/><Relationship Id="rId13" Type="http://schemas.openxmlformats.org/officeDocument/2006/relationships/hyperlink" Target="consultantplus://offline/ref=CE63D97B5924A95DEA111DB19CF56A625D489ADF3C734702BCDC8D10C701E80CE09D45B2DE0A05BBAC7B2A0Aa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3D97B5924A95DEA1103BC8A99306F5845C2D33B794C56E983D64D9000a8M" TargetMode="External"/><Relationship Id="rId12" Type="http://schemas.openxmlformats.org/officeDocument/2006/relationships/hyperlink" Target="consultantplus://offline/ref=CE63D97B5924A95DEA1103BC8A99306F5845C2D33B794C56E983D64D9000a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3D97B5924A95DEA1103BC8A99306F5B4BC3D7342D1B54B8D6D804a8M" TargetMode="External"/><Relationship Id="rId11" Type="http://schemas.openxmlformats.org/officeDocument/2006/relationships/hyperlink" Target="consultantplus://offline/ref=CE63D97B5924A95DEA1103BC8A99306F5845C2D33B794C56E983D64D9000a8M" TargetMode="External"/><Relationship Id="rId5" Type="http://schemas.openxmlformats.org/officeDocument/2006/relationships/hyperlink" Target="consultantplus://offline/ref=CE63D97B5924A95DEA111DB19CF56A625D489ADF3B7B4009B0DC8D10C701E80C0Ea0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63D97B5924A95DEA1103BC8A99306F5B4BC3D7342D1B54B8D6D804a8M" TargetMode="External"/><Relationship Id="rId4" Type="http://schemas.openxmlformats.org/officeDocument/2006/relationships/hyperlink" Target="consultantplus://offline/ref=CE63D97B5924A95DEA1103BC8A99306F5845C2D33B794C56E983D64D9000a8M" TargetMode="External"/><Relationship Id="rId9" Type="http://schemas.openxmlformats.org/officeDocument/2006/relationships/hyperlink" Target="consultantplus://offline/ref=CE63D97B5924A95DEA1103BC8A99306F5845C2D33B794C56E983D64D9000a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1695</Words>
  <Characters>9667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</cp:lastModifiedBy>
  <cp:revision>15</cp:revision>
  <cp:lastPrinted>2019-06-17T15:39:00Z</cp:lastPrinted>
  <dcterms:created xsi:type="dcterms:W3CDTF">2018-12-25T10:13:00Z</dcterms:created>
  <dcterms:modified xsi:type="dcterms:W3CDTF">2025-04-28T11:47:00Z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