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126"/>
        <w:tblW w:w="0" w:type="auto"/>
        <w:tblLook w:val="00A0"/>
      </w:tblPr>
      <w:tblGrid>
        <w:gridCol w:w="2419"/>
        <w:gridCol w:w="950"/>
        <w:gridCol w:w="850"/>
        <w:gridCol w:w="2552"/>
        <w:gridCol w:w="426"/>
        <w:gridCol w:w="2373"/>
      </w:tblGrid>
      <w:tr w:rsidR="00A33E31" w:rsidTr="00A33E31">
        <w:tc>
          <w:tcPr>
            <w:tcW w:w="9570" w:type="dxa"/>
            <w:gridSpan w:val="6"/>
            <w:hideMark/>
          </w:tcPr>
          <w:p w:rsidR="00A33E31" w:rsidRDefault="00A33E31">
            <w:pPr>
              <w:spacing w:after="0" w:line="240" w:lineRule="auto"/>
              <w:ind w:right="-3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РОССИЙСКАЯ  ФЕДЕРАЦИЯ</w:t>
            </w:r>
          </w:p>
          <w:p w:rsidR="00A33E31" w:rsidRDefault="00A33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БЕЛГОРОДСКАЯ  ОБЛАСТЬ</w:t>
            </w:r>
          </w:p>
        </w:tc>
      </w:tr>
      <w:tr w:rsidR="00A33E31" w:rsidTr="00A33E31">
        <w:trPr>
          <w:trHeight w:val="1105"/>
        </w:trPr>
        <w:tc>
          <w:tcPr>
            <w:tcW w:w="2419" w:type="dxa"/>
          </w:tcPr>
          <w:p w:rsidR="00A33E31" w:rsidRDefault="00A33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4"/>
            <w:hideMark/>
          </w:tcPr>
          <w:p w:rsidR="00A33E31" w:rsidRDefault="00A33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zh-CN"/>
              </w:rPr>
              <w:t xml:space="preserve">             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0175" cy="10763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</w:tcPr>
          <w:p w:rsidR="00A33E31" w:rsidRDefault="00A33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E31" w:rsidTr="00A33E31">
        <w:tc>
          <w:tcPr>
            <w:tcW w:w="9570" w:type="dxa"/>
            <w:gridSpan w:val="6"/>
          </w:tcPr>
          <w:p w:rsidR="00A33E31" w:rsidRDefault="00A33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МУНИЦИПАЛЬНЫЙ  СОВЕТ ПРОХОРОВСКОГО РАЙОНА</w:t>
            </w:r>
          </w:p>
          <w:p w:rsidR="00A33E31" w:rsidRDefault="00A33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3E31" w:rsidTr="00A33E31">
        <w:tc>
          <w:tcPr>
            <w:tcW w:w="4219" w:type="dxa"/>
            <w:gridSpan w:val="3"/>
            <w:hideMark/>
          </w:tcPr>
          <w:p w:rsidR="00A33E31" w:rsidRDefault="00A33E31" w:rsidP="00A33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Двадцать девятое </w:t>
            </w:r>
          </w:p>
          <w:p w:rsidR="00A33E31" w:rsidRDefault="00A33E31" w:rsidP="00A33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внеурочное  заседание    </w:t>
            </w:r>
          </w:p>
        </w:tc>
        <w:tc>
          <w:tcPr>
            <w:tcW w:w="2552" w:type="dxa"/>
            <w:hideMark/>
          </w:tcPr>
          <w:p w:rsidR="00A33E31" w:rsidRDefault="00A33E3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РЕШЕНИЕ</w:t>
            </w:r>
          </w:p>
        </w:tc>
        <w:tc>
          <w:tcPr>
            <w:tcW w:w="2799" w:type="dxa"/>
            <w:gridSpan w:val="2"/>
            <w:hideMark/>
          </w:tcPr>
          <w:p w:rsidR="00A33E31" w:rsidRDefault="00A33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Четвертого созыва </w:t>
            </w:r>
          </w:p>
          <w:p w:rsidR="00A33E31" w:rsidRDefault="00A33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</w:t>
            </w:r>
          </w:p>
        </w:tc>
      </w:tr>
      <w:tr w:rsidR="00A33E31" w:rsidTr="00A33E31">
        <w:tc>
          <w:tcPr>
            <w:tcW w:w="3369" w:type="dxa"/>
            <w:gridSpan w:val="2"/>
            <w:hideMark/>
          </w:tcPr>
          <w:p w:rsidR="00A33E31" w:rsidRDefault="00A33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16 сентября 2025 года</w:t>
            </w:r>
          </w:p>
        </w:tc>
        <w:tc>
          <w:tcPr>
            <w:tcW w:w="850" w:type="dxa"/>
          </w:tcPr>
          <w:p w:rsidR="00A33E31" w:rsidRDefault="00A33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hideMark/>
          </w:tcPr>
          <w:p w:rsidR="00A33E31" w:rsidRDefault="00A33E31">
            <w:pPr>
              <w:spacing w:after="0"/>
            </w:pPr>
          </w:p>
        </w:tc>
        <w:tc>
          <w:tcPr>
            <w:tcW w:w="2799" w:type="dxa"/>
            <w:gridSpan w:val="2"/>
            <w:hideMark/>
          </w:tcPr>
          <w:p w:rsidR="00A33E31" w:rsidRDefault="00A33E31" w:rsidP="00A33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№ 248</w:t>
            </w:r>
          </w:p>
        </w:tc>
      </w:tr>
    </w:tbl>
    <w:p w:rsidR="00924B1F" w:rsidRPr="00A60F0C" w:rsidRDefault="00A60F0C" w:rsidP="00A60F0C">
      <w:pPr>
        <w:suppressLineNumbers/>
        <w:spacing w:line="240" w:lineRule="auto"/>
        <w:ind w:right="425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Автономной некоммерческой организации «Молодёжный военно-патриотический лагерь «Патриот»</w:t>
      </w:r>
    </w:p>
    <w:p w:rsidR="00924B1F" w:rsidRDefault="00924B1F">
      <w:pPr>
        <w:pStyle w:val="Footer"/>
        <w:tabs>
          <w:tab w:val="right" w:pos="9356"/>
        </w:tabs>
        <w:jc w:val="center"/>
        <w:rPr>
          <w:sz w:val="28"/>
          <w:szCs w:val="28"/>
        </w:rPr>
      </w:pPr>
    </w:p>
    <w:p w:rsidR="00924B1F" w:rsidRDefault="00E063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Гражданским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</w:t>
      </w:r>
      <w:r w:rsidR="00A60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12 января 1996 года № 7-ФЗ «О некоммерческих организациях», в целях реализации программ по патриотическому воспитанию, в том числе по военно-патриотическому воспитанию детей и молодежи, повышению уровня их гражданской ответственности, воспитания у подрастающего поколения чувства гордости за свою Родину, формирования положительной мотивации к прохождению военной службы, выработки у детей и молодежи навыков и способностей действовать в экстремальных ситуациях, повышение уровня их знаний, умений, навыков по основам безопасности жизнедеятельности Муниципальный совет Прохоровского района </w:t>
      </w:r>
      <w:r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924B1F" w:rsidRDefault="00E06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Создать Автономную некоммерческую организацию «Молодёжный военно-патрио</w:t>
      </w:r>
      <w:r>
        <w:rPr>
          <w:rFonts w:ascii="Times New Roman" w:hAnsi="Times New Roman" w:cs="Times New Roman"/>
          <w:sz w:val="28"/>
          <w:szCs w:val="28"/>
          <w:highlight w:val="white"/>
        </w:rPr>
        <w:t>тический лагерь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«Патриот» (далее – АНО «МВПЛ «Патриот»).</w:t>
      </w:r>
    </w:p>
    <w:p w:rsidR="00924B1F" w:rsidRDefault="00E06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Администрации Прохоровского района выступать от имени муниципального образования органом, осуществляющим полномочия учредителя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АНО «МВПЛ «Патриот».</w:t>
      </w:r>
    </w:p>
    <w:p w:rsidR="00924B1F" w:rsidRDefault="00E06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 Опубликовать решение в районной газете «Истоки» и разместить на официальном сайте органов местного самоуправления муниципального района «Прохоровский район» Белгородской области  в информационно – телекоммуникационной сети «Интернет».</w:t>
      </w:r>
    </w:p>
    <w:p w:rsidR="00924B1F" w:rsidRDefault="00E06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924B1F" w:rsidRDefault="00924B1F">
      <w:pPr>
        <w:tabs>
          <w:tab w:val="left" w:pos="1440"/>
          <w:tab w:val="left" w:pos="2520"/>
          <w:tab w:val="left" w:pos="3600"/>
          <w:tab w:val="left" w:pos="4680"/>
          <w:tab w:val="left" w:pos="5400"/>
          <w:tab w:val="left" w:pos="6300"/>
          <w:tab w:val="left" w:pos="702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3E31" w:rsidRDefault="00A33E31" w:rsidP="00A33E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председателя </w:t>
      </w:r>
    </w:p>
    <w:p w:rsidR="00A33E31" w:rsidRDefault="00A33E31" w:rsidP="00A33E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Муниципального совета </w:t>
      </w:r>
    </w:p>
    <w:p w:rsidR="00A33E31" w:rsidRDefault="00A33E31" w:rsidP="00A33E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Прохоровского района                                                   В.Ю. Бузанаков </w:t>
      </w:r>
    </w:p>
    <w:p w:rsidR="00924B1F" w:rsidRDefault="00924B1F" w:rsidP="00A33E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24B1F" w:rsidSect="00A60F0C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7EB" w:rsidRDefault="005677EB">
      <w:pPr>
        <w:spacing w:after="0" w:line="240" w:lineRule="auto"/>
      </w:pPr>
      <w:r>
        <w:separator/>
      </w:r>
    </w:p>
  </w:endnote>
  <w:endnote w:type="continuationSeparator" w:id="1">
    <w:p w:rsidR="005677EB" w:rsidRDefault="0056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7EB" w:rsidRDefault="005677EB">
      <w:pPr>
        <w:spacing w:after="0" w:line="240" w:lineRule="auto"/>
      </w:pPr>
      <w:r>
        <w:separator/>
      </w:r>
    </w:p>
  </w:footnote>
  <w:footnote w:type="continuationSeparator" w:id="1">
    <w:p w:rsidR="005677EB" w:rsidRDefault="00567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2865"/>
    <w:multiLevelType w:val="hybridMultilevel"/>
    <w:tmpl w:val="D79E735E"/>
    <w:lvl w:ilvl="0" w:tplc="45D8C70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58E6C82">
      <w:start w:val="1"/>
      <w:numFmt w:val="decimal"/>
      <w:lvlText w:val=""/>
      <w:lvlJc w:val="left"/>
    </w:lvl>
    <w:lvl w:ilvl="2" w:tplc="3A3EB5A8">
      <w:start w:val="1"/>
      <w:numFmt w:val="decimal"/>
      <w:lvlText w:val=""/>
      <w:lvlJc w:val="left"/>
    </w:lvl>
    <w:lvl w:ilvl="3" w:tplc="693EE48A">
      <w:start w:val="1"/>
      <w:numFmt w:val="decimal"/>
      <w:lvlText w:val=""/>
      <w:lvlJc w:val="left"/>
    </w:lvl>
    <w:lvl w:ilvl="4" w:tplc="1B6C72F4">
      <w:start w:val="1"/>
      <w:numFmt w:val="decimal"/>
      <w:lvlText w:val=""/>
      <w:lvlJc w:val="left"/>
    </w:lvl>
    <w:lvl w:ilvl="5" w:tplc="7B00125C">
      <w:start w:val="1"/>
      <w:numFmt w:val="decimal"/>
      <w:lvlText w:val=""/>
      <w:lvlJc w:val="left"/>
    </w:lvl>
    <w:lvl w:ilvl="6" w:tplc="93D25D86">
      <w:start w:val="1"/>
      <w:numFmt w:val="decimal"/>
      <w:lvlText w:val=""/>
      <w:lvlJc w:val="left"/>
    </w:lvl>
    <w:lvl w:ilvl="7" w:tplc="60C016AA">
      <w:start w:val="1"/>
      <w:numFmt w:val="decimal"/>
      <w:lvlText w:val=""/>
      <w:lvlJc w:val="left"/>
    </w:lvl>
    <w:lvl w:ilvl="8" w:tplc="CD3AC8D6">
      <w:start w:val="1"/>
      <w:numFmt w:val="decimal"/>
      <w:lvlText w:val=""/>
      <w:lvlJc w:val="left"/>
    </w:lvl>
  </w:abstractNum>
  <w:abstractNum w:abstractNumId="1">
    <w:nsid w:val="3B834EA5"/>
    <w:multiLevelType w:val="hybridMultilevel"/>
    <w:tmpl w:val="B71AE5DE"/>
    <w:lvl w:ilvl="0" w:tplc="3A1C976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highlight w:val="white"/>
        <w:u w:val="none"/>
        <w:lang w:val="ru-RU" w:eastAsia="ru-RU" w:bidi="ru-RU"/>
      </w:rPr>
    </w:lvl>
    <w:lvl w:ilvl="1" w:tplc="66646C06">
      <w:start w:val="1"/>
      <w:numFmt w:val="decimal"/>
      <w:lvlText w:val=""/>
      <w:lvlJc w:val="left"/>
    </w:lvl>
    <w:lvl w:ilvl="2" w:tplc="79925D76">
      <w:start w:val="1"/>
      <w:numFmt w:val="decimal"/>
      <w:lvlText w:val=""/>
      <w:lvlJc w:val="left"/>
    </w:lvl>
    <w:lvl w:ilvl="3" w:tplc="0972C3E4">
      <w:start w:val="1"/>
      <w:numFmt w:val="decimal"/>
      <w:lvlText w:val=""/>
      <w:lvlJc w:val="left"/>
    </w:lvl>
    <w:lvl w:ilvl="4" w:tplc="A38EF1CA">
      <w:start w:val="1"/>
      <w:numFmt w:val="decimal"/>
      <w:lvlText w:val=""/>
      <w:lvlJc w:val="left"/>
    </w:lvl>
    <w:lvl w:ilvl="5" w:tplc="6C5A3088">
      <w:start w:val="1"/>
      <w:numFmt w:val="decimal"/>
      <w:lvlText w:val=""/>
      <w:lvlJc w:val="left"/>
    </w:lvl>
    <w:lvl w:ilvl="6" w:tplc="499AFD2E">
      <w:start w:val="1"/>
      <w:numFmt w:val="decimal"/>
      <w:lvlText w:val=""/>
      <w:lvlJc w:val="left"/>
    </w:lvl>
    <w:lvl w:ilvl="7" w:tplc="65FAB650">
      <w:start w:val="1"/>
      <w:numFmt w:val="decimal"/>
      <w:lvlText w:val=""/>
      <w:lvlJc w:val="left"/>
    </w:lvl>
    <w:lvl w:ilvl="8" w:tplc="93C67EFE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B1F"/>
    <w:rsid w:val="005677EB"/>
    <w:rsid w:val="00924B1F"/>
    <w:rsid w:val="00A33E31"/>
    <w:rsid w:val="00A60F0C"/>
    <w:rsid w:val="00AD22EE"/>
    <w:rsid w:val="00E0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24B1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24B1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24B1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24B1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24B1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24B1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24B1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24B1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24B1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24B1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24B1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924B1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24B1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924B1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24B1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924B1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24B1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24B1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24B1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24B1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24B1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24B1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24B1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24B1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24B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24B1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24B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24B1F"/>
  </w:style>
  <w:style w:type="paragraph" w:customStyle="1" w:styleId="Footer">
    <w:name w:val="Footer"/>
    <w:basedOn w:val="a"/>
    <w:link w:val="FooterChar"/>
    <w:uiPriority w:val="99"/>
    <w:unhideWhenUsed/>
    <w:rsid w:val="00924B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24B1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24B1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924B1F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59"/>
    <w:rsid w:val="00924B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24B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24B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24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24B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24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24B1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24B1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24B1F"/>
    <w:rPr>
      <w:sz w:val="18"/>
    </w:rPr>
  </w:style>
  <w:style w:type="character" w:styleId="ad">
    <w:name w:val="footnote reference"/>
    <w:uiPriority w:val="99"/>
    <w:unhideWhenUsed/>
    <w:rsid w:val="00924B1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24B1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24B1F"/>
    <w:rPr>
      <w:sz w:val="20"/>
    </w:rPr>
  </w:style>
  <w:style w:type="character" w:styleId="af0">
    <w:name w:val="endnote reference"/>
    <w:uiPriority w:val="99"/>
    <w:semiHidden/>
    <w:unhideWhenUsed/>
    <w:rsid w:val="00924B1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24B1F"/>
    <w:pPr>
      <w:spacing w:after="57"/>
    </w:pPr>
  </w:style>
  <w:style w:type="paragraph" w:styleId="21">
    <w:name w:val="toc 2"/>
    <w:basedOn w:val="a"/>
    <w:next w:val="a"/>
    <w:uiPriority w:val="39"/>
    <w:unhideWhenUsed/>
    <w:rsid w:val="00924B1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24B1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24B1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24B1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24B1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24B1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24B1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24B1F"/>
    <w:pPr>
      <w:spacing w:after="57"/>
      <w:ind w:left="2268"/>
    </w:pPr>
  </w:style>
  <w:style w:type="paragraph" w:styleId="af1">
    <w:name w:val="TOC Heading"/>
    <w:uiPriority w:val="39"/>
    <w:unhideWhenUsed/>
    <w:rsid w:val="00924B1F"/>
  </w:style>
  <w:style w:type="paragraph" w:styleId="af2">
    <w:name w:val="table of figures"/>
    <w:basedOn w:val="a"/>
    <w:next w:val="a"/>
    <w:uiPriority w:val="99"/>
    <w:unhideWhenUsed/>
    <w:rsid w:val="00924B1F"/>
    <w:pPr>
      <w:spacing w:after="0"/>
    </w:pPr>
  </w:style>
  <w:style w:type="paragraph" w:styleId="af3">
    <w:name w:val="No Spacing"/>
    <w:basedOn w:val="a"/>
    <w:uiPriority w:val="1"/>
    <w:qFormat/>
    <w:rsid w:val="00924B1F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924B1F"/>
    <w:pPr>
      <w:ind w:left="720"/>
      <w:contextualSpacing/>
    </w:pPr>
  </w:style>
  <w:style w:type="paragraph" w:customStyle="1" w:styleId="ConsPlusNormal">
    <w:name w:val="ConsPlusNormal"/>
    <w:uiPriority w:val="99"/>
    <w:rsid w:val="00924B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2">
    <w:name w:val="Основной текст (2)"/>
    <w:rsid w:val="00924B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40" w:line="288" w:lineRule="exact"/>
      <w:ind w:hanging="20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styleId="af5">
    <w:name w:val="Balloon Text"/>
    <w:basedOn w:val="a"/>
    <w:link w:val="af6"/>
    <w:uiPriority w:val="99"/>
    <w:semiHidden/>
    <w:unhideWhenUsed/>
    <w:rsid w:val="00A3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33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Осмакова</dc:creator>
  <cp:lastModifiedBy>Осмакова</cp:lastModifiedBy>
  <cp:revision>3</cp:revision>
  <cp:lastPrinted>2025-09-19T10:49:00Z</cp:lastPrinted>
  <dcterms:created xsi:type="dcterms:W3CDTF">2025-09-15T07:50:00Z</dcterms:created>
  <dcterms:modified xsi:type="dcterms:W3CDTF">2025-09-19T10:49:00Z</dcterms:modified>
</cp:coreProperties>
</file>