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29" w:rsidRDefault="00910129" w:rsidP="00910129">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910129" w:rsidRDefault="00910129" w:rsidP="00910129">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БЕЛГОРОДСКАЯ ОБЛАСТЬ</w:t>
      </w:r>
    </w:p>
    <w:p w:rsidR="00910129" w:rsidRDefault="00A463B4" w:rsidP="00910129">
      <w:pPr>
        <w:spacing w:after="0" w:line="276" w:lineRule="auto"/>
        <w:jc w:val="center"/>
        <w:rPr>
          <w:rFonts w:ascii="Times New Roman" w:hAnsi="Times New Roman" w:cs="Times New Roman"/>
          <w:b/>
          <w:sz w:val="20"/>
          <w:szCs w:val="20"/>
        </w:rPr>
      </w:pPr>
      <w:r w:rsidRPr="00A463B4">
        <w:rPr>
          <w:rFonts w:ascii="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910129">
        <w:rPr>
          <w:rFonts w:ascii="Times New Roman" w:hAnsi="Times New Roman" w:cs="Times New Roman"/>
          <w:b/>
          <w:noProof/>
          <w:sz w:val="28"/>
          <w:szCs w:val="28"/>
          <w:lang w:eastAsia="ru-RU"/>
        </w:rPr>
        <w:drawing>
          <wp:inline distT="0" distB="0" distL="0" distR="0">
            <wp:extent cx="1400175" cy="10953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910129" w:rsidRDefault="00910129" w:rsidP="00910129">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910129" w:rsidRDefault="00910129" w:rsidP="00910129">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910129" w:rsidRDefault="00910129" w:rsidP="00910129">
      <w:pPr>
        <w:spacing w:after="0" w:line="276" w:lineRule="auto"/>
        <w:jc w:val="center"/>
        <w:rPr>
          <w:rFonts w:ascii="Times New Roman" w:eastAsia="Calibri" w:hAnsi="Times New Roman" w:cs="Times New Roman"/>
          <w:b/>
          <w:sz w:val="28"/>
          <w:szCs w:val="28"/>
        </w:rPr>
      </w:pPr>
      <w:r>
        <w:rPr>
          <w:rFonts w:ascii="Times New Roman" w:hAnsi="Times New Roman" w:cs="Times New Roman"/>
          <w:b/>
          <w:sz w:val="28"/>
          <w:szCs w:val="28"/>
        </w:rPr>
        <w:t>БЕЛГОРОДСКОЙ ОБЛАСТИ</w:t>
      </w:r>
    </w:p>
    <w:p w:rsidR="00910129" w:rsidRDefault="00910129" w:rsidP="00910129">
      <w:pPr>
        <w:spacing w:after="0" w:line="276" w:lineRule="auto"/>
        <w:jc w:val="center"/>
        <w:rPr>
          <w:rFonts w:ascii="Times New Roman" w:eastAsia="Calibri" w:hAnsi="Times New Roman" w:cs="Times New Roman"/>
          <w:b/>
          <w:sz w:val="28"/>
          <w:szCs w:val="28"/>
        </w:rPr>
      </w:pPr>
      <w:r>
        <w:rPr>
          <w:rFonts w:ascii="Times New Roman" w:hAnsi="Times New Roman"/>
          <w:b/>
          <w:sz w:val="28"/>
          <w:szCs w:val="28"/>
        </w:rPr>
        <w:t>Первое заседание                                                                   Первого созыва</w:t>
      </w:r>
    </w:p>
    <w:p w:rsidR="00910129" w:rsidRDefault="00910129" w:rsidP="00910129">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 Е Ш Е Н И Е</w:t>
      </w:r>
    </w:p>
    <w:p w:rsidR="00910129" w:rsidRDefault="00910129" w:rsidP="00910129">
      <w:pPr>
        <w:spacing w:after="0" w:line="276" w:lineRule="auto"/>
        <w:jc w:val="both"/>
        <w:rPr>
          <w:rFonts w:ascii="Times New Roman" w:eastAsia="Calibri" w:hAnsi="Times New Roman" w:cs="Times New Roman"/>
          <w:b/>
          <w:sz w:val="20"/>
          <w:szCs w:val="20"/>
        </w:rPr>
      </w:pPr>
    </w:p>
    <w:p w:rsidR="00E42F55" w:rsidRDefault="00E42F55" w:rsidP="00E42F55">
      <w:pPr>
        <w:suppressAutoHyphens/>
        <w:spacing w:after="0" w:line="240" w:lineRule="auto"/>
        <w:ind w:firstLine="142"/>
        <w:rPr>
          <w:rFonts w:ascii="PT Astra Serif" w:eastAsia="Times New Roman" w:hAnsi="PT Astra Serif" w:cs="Times New Roman"/>
          <w:b/>
          <w:sz w:val="20"/>
          <w:szCs w:val="20"/>
          <w:lang w:eastAsia="ru-RU"/>
        </w:rPr>
      </w:pPr>
      <w:r>
        <w:rPr>
          <w:rFonts w:ascii="Times New Roman" w:eastAsia="Calibri" w:hAnsi="Times New Roman" w:cs="Times New Roman"/>
          <w:sz w:val="28"/>
          <w:szCs w:val="28"/>
        </w:rPr>
        <w:t>30  сентября 2025 год</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 9</w:t>
      </w:r>
    </w:p>
    <w:p w:rsidR="009F2F46" w:rsidRDefault="009F2F46">
      <w:pPr>
        <w:widowControl w:val="0"/>
        <w:spacing w:after="0" w:line="240" w:lineRule="auto"/>
        <w:ind w:left="-240"/>
        <w:rPr>
          <w:rFonts w:ascii="PT Astra Serif" w:eastAsia="Times New Roman" w:hAnsi="PT Astra Serif" w:cs="Times New Roman"/>
          <w:b/>
          <w:color w:val="000000"/>
          <w:sz w:val="28"/>
          <w:szCs w:val="28"/>
          <w:lang w:eastAsia="ru-RU"/>
        </w:rPr>
      </w:pPr>
    </w:p>
    <w:p w:rsidR="00E42F55" w:rsidRDefault="00E42F55">
      <w:pPr>
        <w:widowControl w:val="0"/>
        <w:spacing w:after="0" w:line="240" w:lineRule="auto"/>
        <w:ind w:left="-240"/>
        <w:rPr>
          <w:rFonts w:ascii="PT Astra Serif" w:eastAsia="Times New Roman" w:hAnsi="PT Astra Serif" w:cs="Times New Roman"/>
          <w:b/>
          <w:color w:val="000000"/>
          <w:sz w:val="28"/>
          <w:szCs w:val="28"/>
          <w:lang w:eastAsia="ru-RU"/>
        </w:rPr>
      </w:pPr>
    </w:p>
    <w:p w:rsidR="009F2F46" w:rsidRDefault="006660F6" w:rsidP="00910129">
      <w:pPr>
        <w:spacing w:after="0" w:line="240" w:lineRule="auto"/>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О</w:t>
      </w:r>
      <w:r w:rsidR="00910129">
        <w:rPr>
          <w:rFonts w:ascii="PT Astra Serif" w:eastAsia="Times New Roman" w:hAnsi="PT Astra Serif" w:cs="Times New Roman"/>
          <w:b/>
          <w:bCs/>
          <w:sz w:val="28"/>
          <w:szCs w:val="28"/>
          <w:lang w:eastAsia="ru-RU"/>
        </w:rPr>
        <w:t xml:space="preserve"> </w:t>
      </w:r>
      <w:r>
        <w:rPr>
          <w:rFonts w:ascii="PT Astra Serif" w:eastAsia="Times New Roman" w:hAnsi="PT Astra Serif" w:cs="Times New Roman"/>
          <w:b/>
          <w:bCs/>
          <w:sz w:val="28"/>
          <w:szCs w:val="28"/>
          <w:lang w:eastAsia="ru-RU"/>
        </w:rPr>
        <w:t>вопросах правопреемства</w:t>
      </w:r>
    </w:p>
    <w:p w:rsidR="009F2F46" w:rsidRDefault="009F2F46">
      <w:pPr>
        <w:shd w:val="clear" w:color="auto" w:fill="FFFFFF"/>
        <w:tabs>
          <w:tab w:val="left" w:leader="underscore" w:pos="1406"/>
          <w:tab w:val="left" w:pos="1589"/>
          <w:tab w:val="left" w:pos="3264"/>
        </w:tabs>
        <w:spacing w:after="0" w:line="240" w:lineRule="auto"/>
        <w:ind w:firstLine="709"/>
        <w:jc w:val="center"/>
        <w:rPr>
          <w:rFonts w:ascii="PT Astra Serif" w:eastAsia="Times New Roman" w:hAnsi="PT Astra Serif" w:cs="Times New Roman"/>
          <w:b/>
          <w:color w:val="000000"/>
          <w:spacing w:val="2"/>
          <w:sz w:val="28"/>
          <w:szCs w:val="28"/>
          <w:lang w:eastAsia="ru-RU"/>
        </w:rPr>
      </w:pPr>
    </w:p>
    <w:p w:rsidR="00E42F55" w:rsidRDefault="00E42F55">
      <w:pPr>
        <w:shd w:val="clear" w:color="auto" w:fill="FFFFFF"/>
        <w:tabs>
          <w:tab w:val="left" w:leader="underscore" w:pos="1406"/>
          <w:tab w:val="left" w:pos="1589"/>
          <w:tab w:val="left" w:pos="3264"/>
        </w:tabs>
        <w:spacing w:after="0" w:line="240" w:lineRule="auto"/>
        <w:ind w:firstLine="709"/>
        <w:jc w:val="center"/>
        <w:rPr>
          <w:rFonts w:ascii="PT Astra Serif" w:eastAsia="Times New Roman" w:hAnsi="PT Astra Serif" w:cs="Times New Roman"/>
          <w:b/>
          <w:color w:val="000000"/>
          <w:spacing w:val="2"/>
          <w:sz w:val="28"/>
          <w:szCs w:val="28"/>
          <w:lang w:eastAsia="ru-RU"/>
        </w:rPr>
      </w:pPr>
    </w:p>
    <w:p w:rsidR="00910129" w:rsidRDefault="006660F6" w:rsidP="00E42F55">
      <w:pPr>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В соответствии со статьей 13 Федерального закона от 20 марта 2025 года № 33-ФЗ «Об общих принципах организации местного самоуправления в единой системе публичной власти», статьей 3 Закона Белгородской области от 25 февраля 2025 года № 459 «О преобразовании всех поселений, входящих в состав муниципального района «Прохоровский район» Белгородской области» </w:t>
      </w:r>
    </w:p>
    <w:p w:rsidR="00E42F55" w:rsidRDefault="00910129" w:rsidP="00E42F55">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 депутатов Прохоровского муниципального округа </w:t>
      </w:r>
    </w:p>
    <w:p w:rsidR="00910129" w:rsidRDefault="00910129" w:rsidP="00E42F55">
      <w:pPr>
        <w:spacing w:after="0" w:line="276" w:lineRule="auto"/>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Белгородской области</w:t>
      </w:r>
      <w:r w:rsidR="00E42F55">
        <w:rPr>
          <w:rFonts w:ascii="Times New Roman" w:eastAsia="Times New Roman" w:hAnsi="Times New Roman" w:cs="Times New Roman"/>
          <w:b/>
          <w:sz w:val="28"/>
          <w:szCs w:val="28"/>
          <w:lang w:eastAsia="ru-RU"/>
        </w:rPr>
        <w:t xml:space="preserve"> </w:t>
      </w:r>
      <w:r>
        <w:rPr>
          <w:rFonts w:ascii="Times New Roman" w:eastAsia="Calibri" w:hAnsi="Times New Roman" w:cs="Times New Roman"/>
          <w:b/>
          <w:sz w:val="28"/>
          <w:szCs w:val="28"/>
        </w:rPr>
        <w:t>РЕШИЛ:</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1. Определить Совет депутатов Прохоровского муниципального округа Белгородской области правопреемником в отношениях с органами государственной власти Российской Федерации, органами государственной власти Белгородской области, органами местного самоуправления и должностными лицами местного самоуправления, физическими и юридическими лицами следующих органов местного самоуправления:</w:t>
      </w:r>
    </w:p>
    <w:p w:rsidR="009F2F46" w:rsidRDefault="006660F6" w:rsidP="00E42F55">
      <w:pPr>
        <w:widowControl w:val="0"/>
        <w:spacing w:after="0" w:line="276"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Муниципальный совет Прохоровского района;</w:t>
      </w:r>
    </w:p>
    <w:p w:rsidR="009F2F46" w:rsidRDefault="006660F6" w:rsidP="00E42F55">
      <w:pPr>
        <w:widowControl w:val="0"/>
        <w:spacing w:after="0" w:line="276"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Поселковое собрание городского поселения «Посёлок Прохоровка» муниципального района «Прохоровский район» Белгородской области, Земское собрание Беленихинского сельского поселения муниципального района «Прохоровский район» Белгородской области, Земское собрание Береговское сельское поселение муниципального района «Прохоровский район» Белгородской области, Земское собрание Вязовского сельского поселения муниципального района «Прохоровский район» Белгородской области, Земское </w:t>
      </w:r>
      <w:r>
        <w:rPr>
          <w:rFonts w:ascii="Times New Roman" w:eastAsia="Calibri" w:hAnsi="Times New Roman" w:cs="Times New Roman"/>
          <w:bCs/>
          <w:sz w:val="28"/>
          <w:szCs w:val="28"/>
        </w:rPr>
        <w:lastRenderedPageBreak/>
        <w:t>собрание Журавского сельского поселения муниципального района «Прохоровский район» Белгородской области, Земское собрание Коломыцевского сельского поселения муниципального района «Прохоровский район» Белгородской области, Земское собрание Кривошеевского сельского поселения муниципального района «Прохоровский район» Белгородской области, Земское собрание Лучковского сельского поселения муниципального района «Прохоровский район» Белгородской области, Земское собрание Маломаяченского сельского поселения муниципального района «Прохоровский район» Белгородской области, Земское собрание Петровского сельского поселения муниципального района «Прохоровский район» Белгородской области, Земское собрание Плотавского сельского поселения муниципального района «Прохоровский район» Белгородской области, Земское собрание Подолешенского сельского поселения муниципального района «Прохоровский район» Белгородской области, Земское собрание Прелестненского сельского поселения муниципального района «Прохоровский район» Белгородской области, Земское собрание Призначенского сельского поселения муниципального района «Прохоровский район» Белгородской области,</w:t>
      </w:r>
      <w:r w:rsidR="00910129">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Земское собрание Радьковского сельского поселения муниципального района «Прохоровский район» Белгородской области, Земское собрание Ржавецкого сельского поселения муниципального района «Прохоровский район» Белгородской области, Земское собрание Холоднянского сельского поселения муниципального района «Прохоровский район» Белгородской области,</w:t>
      </w:r>
      <w:r w:rsidR="00910129">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Земское собрание Шаховского сельского поселения муниципального района «Прохоровский район»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2. Определить администрацию Прохоровского муниципального округа Белгородской области правопреемником в отношениях с органами государственной власти Российской Федерации, органами государственной власти Белгородской области, органами местного самоуправления и должностными лицами местного самоуправления, физическими и юридическими лицами следующих органов местного самоуправления:</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администрации Прохоровского района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городского поселения «Посёлок Прохоровка»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Беленихинского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Береговского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Вязовского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lastRenderedPageBreak/>
        <w:t xml:space="preserve">администрации Журавского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Коломыцевского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Кривошеевского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Лучковского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Маломаяченского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Петровского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Плотавского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Подолешенского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Прелестненского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Призначенского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Радьковского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Ржавецкого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Холоднянского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администрации Шаховского сельского поселения </w:t>
      </w:r>
      <w:r>
        <w:rPr>
          <w:rFonts w:ascii="Times New Roman" w:eastAsia="Calibri" w:hAnsi="Times New Roman" w:cs="Times New Roman"/>
          <w:bCs/>
          <w:sz w:val="28"/>
          <w:szCs w:val="28"/>
        </w:rPr>
        <w:t>муниципального района «Прохоровский район» Белгородской области</w:t>
      </w:r>
      <w:r>
        <w:rPr>
          <w:rFonts w:ascii="PT Astra Serif" w:eastAsia="Calibri" w:hAnsi="PT Astra Serif" w:cs="Tahoma"/>
          <w:bCs/>
          <w:sz w:val="28"/>
          <w:szCs w:val="28"/>
        </w:rPr>
        <w:t>;</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3. Муниципальные правовые акты, принятые органами местного самоуправления Прохоровского района Белгородской области и поселений Прохоровского района Белгородской области, действуют в части, не противоречащей федеральным законам и иным нормативным правовым актам Российской Федерации, Уставу Белгородской области, законам и иным нормативным правовым актам Белгородской области, а также муниципальным правовым актам органов местного самоуправления Прохоровского муниципального округа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Правовые акты, принятые органами местного самоуправления  Прохоровского района Белгородской области и поселений Прохоровского района Белгородской области изменяются, признаются утратившими силу </w:t>
      </w:r>
      <w:r>
        <w:rPr>
          <w:rFonts w:ascii="PT Astra Serif" w:eastAsia="Calibri" w:hAnsi="PT Astra Serif" w:cs="Tahoma"/>
          <w:bCs/>
          <w:sz w:val="28"/>
          <w:szCs w:val="28"/>
        </w:rPr>
        <w:lastRenderedPageBreak/>
        <w:t>(отменяются) органами местного самоуправления Прохоровского муниципального округа Белгородской области, являющимися правопреемниками соответствующих органов местного самоуправления  Прохоровского района Белгородской области и поселений Прохоровского района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4. Полномочия председателя Муниципального совета Прохоровского района</w:t>
      </w:r>
      <w:bookmarkStart w:id="0" w:name="_GoBack"/>
      <w:bookmarkEnd w:id="0"/>
      <w:r>
        <w:rPr>
          <w:rFonts w:ascii="PT Astra Serif" w:eastAsia="Calibri" w:hAnsi="PT Astra Serif" w:cs="Tahoma"/>
          <w:bCs/>
          <w:sz w:val="28"/>
          <w:szCs w:val="28"/>
        </w:rPr>
        <w:t>, глав сельских поселений и председателя поселкового собрания городского поселения Прохоровского района Белгородской области прекращаются на основании пункта 5 части 1 статьи 21 и части 7 статьи 25Федерального закона от 20 марта 2025 года № 33-ФЗ «Об общих принципах организации местного самоуправления в единой системе публичной власти» в день вступления в должность вновь избранного должностного лица местного самоуправления – главы Прохоровского муниципального округа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5. Прохоровский муниципальный округ Белгородской области является собственником муниципального имущества Прохоровского района Белгородской области и поселений Прохоровского района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Перечень объектов имущества, составляющих муниципальную собственность Прохоровского муниципального округа Белгородской области, утверждается Советом депутатов Прохоровского муниципального округа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6. Определить, что решение о ликвидации, реорганизации, переименовании органов местного самоуправления Прохоровского района Белгородской области и поселений Прохоровского района Белгородской области как юридических лиц принимает Совет депутатов Прохоровского муниципального округа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7. Муниципальные учреждения, предприятия и организации, ранее созданные органами местного самоуправления Прохоровского района Белгородской области и поселений Прохоровского района Белгородской области, продолжают осуществлять свою деятельность с сохранением их прежней организационно-правовой формы. </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 xml:space="preserve">Определить, что до 1 января 2026 года полномочия учредителя муниципальных учреждений, предприятий и организаций, учредителем которых выступали муниципальный район «Прохоровский район» Белгородской области и поселения муниципального района «Прохоровский район» Белгородской области, продолжают осуществлять органы местного самоуправления муниципального района «Прохоровский район» Белгородской области и поселений муниципального района «Прохоровский район» </w:t>
      </w:r>
      <w:r>
        <w:rPr>
          <w:rFonts w:ascii="PT Astra Serif" w:eastAsia="Calibri" w:hAnsi="PT Astra Serif" w:cs="Tahoma"/>
          <w:bCs/>
          <w:sz w:val="28"/>
          <w:szCs w:val="28"/>
        </w:rPr>
        <w:lastRenderedPageBreak/>
        <w:t>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С 1 января 2026 года полномочия учредителя муниципальных учреждений, предприятий и организаций, учредителем которых выступали муниципальный район «Прохоровский район» Белгородской области и поселения муниципального района «Прохоровский район» Белгородской области, осуществляет администрация Прохоровского муниципального округа Белгородской области.</w:t>
      </w:r>
    </w:p>
    <w:p w:rsidR="009F2F46" w:rsidRDefault="006660F6" w:rsidP="00E42F55">
      <w:pPr>
        <w:widowControl w:val="0"/>
        <w:spacing w:after="0" w:line="276" w:lineRule="auto"/>
        <w:ind w:firstLine="709"/>
        <w:jc w:val="both"/>
        <w:rPr>
          <w:rFonts w:ascii="PT Astra Serif" w:eastAsia="Calibri" w:hAnsi="PT Astra Serif" w:cs="Tahoma"/>
          <w:bCs/>
          <w:sz w:val="28"/>
          <w:szCs w:val="28"/>
        </w:rPr>
      </w:pPr>
      <w:r>
        <w:rPr>
          <w:rFonts w:ascii="PT Astra Serif" w:eastAsia="Times New Roman" w:hAnsi="PT Astra Serif" w:cs="Times New Roman"/>
          <w:sz w:val="28"/>
          <w:szCs w:val="28"/>
          <w:lang w:eastAsia="ru-RU"/>
        </w:rPr>
        <w:t xml:space="preserve">8. </w:t>
      </w:r>
      <w:r>
        <w:rPr>
          <w:rFonts w:ascii="PT Astra Serif" w:eastAsia="Calibri" w:hAnsi="PT Astra Serif" w:cs="Tahoma"/>
          <w:bCs/>
          <w:sz w:val="28"/>
          <w:szCs w:val="28"/>
        </w:rPr>
        <w:t xml:space="preserve">Определить, что правопреемником в отношении договорных обязательств, заключенных органами местного самоуправления </w:t>
      </w:r>
      <w:r>
        <w:rPr>
          <w:rFonts w:ascii="PT Astra Serif" w:eastAsia="Times New Roman" w:hAnsi="PT Astra Serif" w:cs="Times New Roman"/>
          <w:bCs/>
          <w:sz w:val="28"/>
          <w:szCs w:val="28"/>
          <w:lang w:eastAsia="ru-RU"/>
        </w:rPr>
        <w:t>Прохоровского района Белгородской области и поселений Прохоровского района Белгородской области,</w:t>
      </w:r>
      <w:r>
        <w:rPr>
          <w:rFonts w:ascii="PT Astra Serif" w:eastAsia="Calibri" w:hAnsi="PT Astra Serif" w:cs="Tahoma"/>
          <w:bCs/>
          <w:sz w:val="28"/>
          <w:szCs w:val="28"/>
        </w:rPr>
        <w:t xml:space="preserve"> выступает:</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Совет депутатов Прохоровского муниципального округа Белгородской области – по договорам, заключенным Муниципальным Советом Прохоровского района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sz w:val="28"/>
          <w:szCs w:val="28"/>
        </w:rPr>
      </w:pPr>
      <w:r>
        <w:rPr>
          <w:rFonts w:ascii="PT Astra Serif" w:eastAsia="Calibri" w:hAnsi="PT Astra Serif" w:cs="Tahoma"/>
          <w:bCs/>
          <w:sz w:val="28"/>
          <w:szCs w:val="28"/>
        </w:rPr>
        <w:t>администрация Прохоровского муниципального округа Белгородской области по договорам (муниципальным контрактам), заключенным администрациями Прохоровского района Белгородской области и поселений Прохоровского района Белгородской области, в том числе по трудовым договорам.</w:t>
      </w:r>
    </w:p>
    <w:p w:rsidR="009F2F46" w:rsidRDefault="006660F6" w:rsidP="00E42F55">
      <w:pPr>
        <w:widowControl w:val="0"/>
        <w:spacing w:after="0" w:line="276" w:lineRule="auto"/>
        <w:ind w:firstLine="708"/>
        <w:jc w:val="both"/>
        <w:rPr>
          <w:rFonts w:ascii="PT Astra Serif" w:eastAsia="Calibri" w:hAnsi="PT Astra Serif" w:cs="Tahoma"/>
          <w:sz w:val="28"/>
          <w:szCs w:val="28"/>
        </w:rPr>
      </w:pPr>
      <w:r>
        <w:rPr>
          <w:rFonts w:ascii="PT Astra Serif" w:eastAsia="Calibri" w:hAnsi="PT Astra Serif" w:cs="Tahoma"/>
          <w:bCs/>
          <w:sz w:val="28"/>
          <w:szCs w:val="28"/>
        </w:rPr>
        <w:t>Определить, что договоры (муниципальные контракты), заключенные органами местного самоуправления Прохоровского района Белгородской области и поселений Прохоровского района Белгородской области в соответствии с нормами по правопреемству, определенными настоящим решением, подлежат приведению в соответствие с законодательством Российской Федерации с учетом норм </w:t>
      </w:r>
      <w:hyperlink r:id="rId7" w:tooltip="consultantplus://offline/ref=EA065DC719366082608150478C0DA31947BB7CE953C36E86B0EF210CCFD6C656E9755D75ABA3335CEA6CA7CB673890914CJ1PAG" w:history="1">
        <w:r>
          <w:rPr>
            <w:rFonts w:ascii="PT Astra Serif" w:eastAsia="Calibri" w:hAnsi="PT Astra Serif" w:cs="Tahoma"/>
            <w:bCs/>
            <w:sz w:val="28"/>
            <w:szCs w:val="28"/>
          </w:rPr>
          <w:t>закона</w:t>
        </w:r>
      </w:hyperlink>
      <w:r>
        <w:rPr>
          <w:rFonts w:ascii="PT Astra Serif" w:eastAsia="Calibri" w:hAnsi="PT Astra Serif" w:cs="Tahoma"/>
          <w:bCs/>
          <w:sz w:val="28"/>
          <w:szCs w:val="28"/>
        </w:rPr>
        <w:t> Белгородской области от 25 февраля 2025 года № 459 «О преобразовании всех поселений, входящих в состав муниципального района «Прохоровский</w:t>
      </w:r>
      <w:r w:rsidR="00910129">
        <w:rPr>
          <w:rFonts w:ascii="PT Astra Serif" w:eastAsia="Calibri" w:hAnsi="PT Astra Serif" w:cs="Tahoma"/>
          <w:bCs/>
          <w:sz w:val="28"/>
          <w:szCs w:val="28"/>
        </w:rPr>
        <w:t xml:space="preserve"> </w:t>
      </w:r>
      <w:r>
        <w:rPr>
          <w:rFonts w:ascii="PT Astra Serif" w:eastAsia="Calibri" w:hAnsi="PT Astra Serif" w:cs="Tahoma"/>
          <w:bCs/>
          <w:sz w:val="28"/>
          <w:szCs w:val="28"/>
        </w:rPr>
        <w:t>район» Белгородской области».</w:t>
      </w:r>
    </w:p>
    <w:p w:rsidR="009F2F46" w:rsidRDefault="006660F6" w:rsidP="00E42F55">
      <w:pPr>
        <w:widowControl w:val="0"/>
        <w:spacing w:after="0" w:line="276" w:lineRule="auto"/>
        <w:ind w:firstLine="709"/>
        <w:jc w:val="both"/>
        <w:rPr>
          <w:rFonts w:ascii="PT Astra Serif" w:eastAsia="Times New Roman" w:hAnsi="PT Astra Serif" w:cs="Times New Roman"/>
          <w:bCs/>
          <w:sz w:val="28"/>
          <w:szCs w:val="28"/>
          <w:lang w:eastAsia="ru-RU"/>
        </w:rPr>
      </w:pPr>
      <w:r>
        <w:rPr>
          <w:rFonts w:ascii="PT Astra Serif" w:eastAsia="Times New Roman" w:hAnsi="PT Astra Serif" w:cs="Times New Roman"/>
          <w:bCs/>
          <w:sz w:val="28"/>
          <w:szCs w:val="28"/>
          <w:lang w:eastAsia="ru-RU"/>
        </w:rPr>
        <w:t>9. Прохоровский муниципальный округ Белгородской области является правопреемником муниципального долга Прохоровского района Белгородской области и поселений Прохоровского района Белгородской области. С 1 января 2026 года управление указанным муниципальным долгом осуществляет администрация Прохоровского муниципального округа Белгородской области.</w:t>
      </w:r>
    </w:p>
    <w:p w:rsidR="009F2F46" w:rsidRDefault="006660F6" w:rsidP="00E42F55">
      <w:pPr>
        <w:widowControl w:val="0"/>
        <w:spacing w:after="0" w:line="276" w:lineRule="auto"/>
        <w:ind w:firstLine="708"/>
        <w:jc w:val="both"/>
        <w:rPr>
          <w:rFonts w:ascii="PT Astra Serif" w:eastAsia="Calibri" w:hAnsi="PT Astra Serif" w:cs="Tahoma"/>
          <w:bCs/>
          <w:sz w:val="28"/>
          <w:szCs w:val="28"/>
        </w:rPr>
      </w:pPr>
      <w:r>
        <w:rPr>
          <w:rFonts w:ascii="PT Astra Serif" w:eastAsia="Calibri" w:hAnsi="PT Astra Serif" w:cs="Tahoma"/>
          <w:bCs/>
          <w:sz w:val="28"/>
          <w:szCs w:val="28"/>
        </w:rPr>
        <w:t>10. Настоящее решение вступает в силу после его официального опубликования,</w:t>
      </w:r>
      <w:r w:rsidR="00910129">
        <w:rPr>
          <w:rFonts w:ascii="PT Astra Serif" w:eastAsia="Calibri" w:hAnsi="PT Astra Serif" w:cs="Tahoma"/>
          <w:bCs/>
          <w:sz w:val="28"/>
          <w:szCs w:val="28"/>
        </w:rPr>
        <w:t xml:space="preserve"> </w:t>
      </w:r>
      <w:r>
        <w:rPr>
          <w:rFonts w:ascii="PT Astra Serif" w:eastAsia="Calibri" w:hAnsi="PT Astra Serif" w:cs="Tahoma"/>
          <w:bCs/>
          <w:sz w:val="28"/>
          <w:szCs w:val="28"/>
        </w:rPr>
        <w:t xml:space="preserve">за исключением абзаца третьего пункта </w:t>
      </w:r>
      <w:r w:rsidR="00B578A2">
        <w:rPr>
          <w:rFonts w:ascii="PT Astra Serif" w:eastAsia="Calibri" w:hAnsi="PT Astra Serif" w:cs="Tahoma"/>
          <w:bCs/>
          <w:sz w:val="28"/>
          <w:szCs w:val="28"/>
        </w:rPr>
        <w:t>8</w:t>
      </w:r>
      <w:r>
        <w:rPr>
          <w:rFonts w:ascii="PT Astra Serif" w:eastAsia="Calibri" w:hAnsi="PT Astra Serif" w:cs="Tahoma"/>
          <w:bCs/>
          <w:sz w:val="28"/>
          <w:szCs w:val="28"/>
        </w:rPr>
        <w:t>, который вступает в силу с 1 января 2026 года.</w:t>
      </w:r>
    </w:p>
    <w:p w:rsidR="009F2F46" w:rsidRDefault="006660F6" w:rsidP="00E42F55">
      <w:pPr>
        <w:spacing w:after="0" w:line="276" w:lineRule="auto"/>
        <w:ind w:firstLine="709"/>
        <w:jc w:val="both"/>
        <w:rPr>
          <w:rFonts w:ascii="Times New Roman" w:eastAsia="Times New Roman" w:hAnsi="Times New Roman" w:cs="Times New Roman"/>
          <w:sz w:val="28"/>
          <w:szCs w:val="28"/>
          <w:lang w:eastAsia="ru-RU"/>
        </w:rPr>
      </w:pPr>
      <w:r>
        <w:rPr>
          <w:rFonts w:ascii="PT Astra Serif" w:eastAsia="Calibri" w:hAnsi="PT Astra Serif" w:cs="Tahoma"/>
          <w:bCs/>
          <w:sz w:val="28"/>
          <w:szCs w:val="28"/>
        </w:rPr>
        <w:t xml:space="preserve">11. </w:t>
      </w:r>
      <w:r>
        <w:rPr>
          <w:rFonts w:ascii="Times New Roman" w:eastAsia="Times New Roman" w:hAnsi="Times New Roman" w:cs="Times New Roman"/>
          <w:sz w:val="28"/>
          <w:szCs w:val="28"/>
          <w:lang w:eastAsia="ru-RU"/>
        </w:rPr>
        <w:t xml:space="preserve">Опубликовать решение </w:t>
      </w:r>
      <w:r>
        <w:rPr>
          <w:rFonts w:ascii="PT Astra Serif" w:eastAsia="Times New Roman" w:hAnsi="PT Astra Serif" w:cs="Times New Roman"/>
          <w:sz w:val="28"/>
          <w:szCs w:val="28"/>
          <w:lang w:eastAsia="ru-RU"/>
        </w:rPr>
        <w:t xml:space="preserve">в сетевом издании «Прохоровские истоки» </w:t>
      </w:r>
      <w:r>
        <w:rPr>
          <w:rFonts w:ascii="Times New Roman" w:eastAsia="Times New Roman" w:hAnsi="Times New Roman" w:cs="Times New Roman"/>
          <w:sz w:val="28"/>
          <w:szCs w:val="28"/>
          <w:lang w:eastAsia="ru-RU"/>
        </w:rPr>
        <w:t>(</w:t>
      </w:r>
      <w:r>
        <w:rPr>
          <w:rStyle w:val="af8"/>
          <w:rFonts w:ascii="Times New Roman" w:hAnsi="Times New Roman" w:cs="Times New Roman"/>
          <w:b w:val="0"/>
          <w:sz w:val="28"/>
          <w:szCs w:val="28"/>
          <w:shd w:val="clear" w:color="auto" w:fill="FFFFFF"/>
        </w:rPr>
        <w:t>prohistoki.ru</w:t>
      </w:r>
      <w:r>
        <w:rPr>
          <w:rFonts w:ascii="Times New Roman" w:eastAsia="Times New Roman" w:hAnsi="Times New Roman" w:cs="Times New Roman"/>
          <w:sz w:val="28"/>
          <w:szCs w:val="28"/>
          <w:lang w:eastAsia="ru-RU"/>
        </w:rPr>
        <w:t>,</w:t>
      </w:r>
      <w:r>
        <w:rPr>
          <w:rFonts w:ascii="PT Astra Serif" w:eastAsia="Times New Roman" w:hAnsi="PT Astra Serif" w:cs="Times New Roman"/>
          <w:sz w:val="28"/>
          <w:szCs w:val="28"/>
          <w:lang w:eastAsia="ru-RU"/>
        </w:rPr>
        <w:t xml:space="preserve"> регистрация в качестве сетевого издания: Эл № ФС 77-81566 от 19 августа 2021 года), в районной газете «Истоки» </w:t>
      </w:r>
      <w:r>
        <w:rPr>
          <w:rFonts w:ascii="Times New Roman" w:eastAsia="Times New Roman" w:hAnsi="Times New Roman" w:cs="Times New Roman"/>
          <w:sz w:val="28"/>
          <w:szCs w:val="28"/>
          <w:lang w:eastAsia="ru-RU"/>
        </w:rPr>
        <w:t xml:space="preserve">и разместить на официальном сайте органов местного самоуправления муниципального </w:t>
      </w:r>
      <w:r>
        <w:rPr>
          <w:rFonts w:ascii="Times New Roman" w:eastAsia="Times New Roman" w:hAnsi="Times New Roman" w:cs="Times New Roman"/>
          <w:sz w:val="28"/>
          <w:szCs w:val="28"/>
          <w:lang w:eastAsia="ru-RU"/>
        </w:rPr>
        <w:lastRenderedPageBreak/>
        <w:t xml:space="preserve">образования в информационно-телекоммуникационной сети «Интернет» </w:t>
      </w:r>
      <w:hyperlink r:id="rId8" w:tooltip="https://proxorovka-r31.gosweb.gosuslugi.ru" w:history="1">
        <w:r>
          <w:rPr>
            <w:rStyle w:val="af7"/>
            <w:rFonts w:ascii="Times New Roman" w:eastAsia="Times New Roman" w:hAnsi="Times New Roman" w:cs="Times New Roman"/>
            <w:color w:val="auto"/>
            <w:sz w:val="28"/>
            <w:szCs w:val="28"/>
            <w:u w:val="none"/>
            <w:lang w:eastAsia="ru-RU"/>
          </w:rPr>
          <w:t>https://proxorovka-r31.gosweb.gosuslugi.ru</w:t>
        </w:r>
      </w:hyperlink>
      <w:r>
        <w:t>.</w:t>
      </w:r>
    </w:p>
    <w:p w:rsidR="009F2F46" w:rsidRDefault="009F2F46">
      <w:pPr>
        <w:spacing w:after="0" w:line="240" w:lineRule="auto"/>
        <w:jc w:val="both"/>
        <w:rPr>
          <w:rFonts w:ascii="Times New Roman" w:eastAsia="Calibri" w:hAnsi="Times New Roman" w:cs="Times New Roman"/>
          <w:sz w:val="28"/>
          <w:szCs w:val="28"/>
          <w:lang w:eastAsia="ru-RU"/>
        </w:rPr>
      </w:pPr>
    </w:p>
    <w:p w:rsidR="009F2F46" w:rsidRDefault="009F2F46">
      <w:pPr>
        <w:spacing w:after="0" w:line="240" w:lineRule="auto"/>
        <w:jc w:val="both"/>
        <w:rPr>
          <w:rFonts w:ascii="Times New Roman" w:eastAsia="Calibri" w:hAnsi="Times New Roman" w:cs="Times New Roman"/>
          <w:sz w:val="28"/>
          <w:szCs w:val="28"/>
          <w:lang w:eastAsia="ru-RU"/>
        </w:rPr>
      </w:pPr>
    </w:p>
    <w:p w:rsidR="009F2F46" w:rsidRDefault="009F2F46">
      <w:pPr>
        <w:spacing w:after="0" w:line="240" w:lineRule="auto"/>
        <w:jc w:val="both"/>
        <w:rPr>
          <w:rFonts w:ascii="Times New Roman" w:eastAsia="Calibri" w:hAnsi="Times New Roman" w:cs="Times New Roman"/>
          <w:sz w:val="28"/>
          <w:szCs w:val="28"/>
          <w:lang w:eastAsia="ru-RU"/>
        </w:rPr>
      </w:pPr>
    </w:p>
    <w:p w:rsidR="00E42F55" w:rsidRDefault="00E42F55" w:rsidP="00E42F55">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Председатель Совета депутатов</w:t>
      </w:r>
    </w:p>
    <w:p w:rsidR="00E42F55" w:rsidRDefault="00E42F55" w:rsidP="00E42F55">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Прохоровского муниципального округа</w:t>
      </w:r>
    </w:p>
    <w:p w:rsidR="00E42F55" w:rsidRDefault="00E42F55" w:rsidP="00E42F55">
      <w:pPr>
        <w:widowControl w:val="0"/>
        <w:tabs>
          <w:tab w:val="left" w:pos="6946"/>
          <w:tab w:val="left" w:pos="7371"/>
        </w:tabs>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Белгородской области                                                                 В.Ю. Бузанаков</w:t>
      </w:r>
    </w:p>
    <w:p w:rsidR="00E42F55" w:rsidRDefault="00E42F55" w:rsidP="00E42F55">
      <w:pPr>
        <w:overflowPunct w:val="0"/>
        <w:autoSpaceDE w:val="0"/>
        <w:autoSpaceDN w:val="0"/>
        <w:adjustRightInd w:val="0"/>
        <w:spacing w:after="0" w:line="276" w:lineRule="auto"/>
        <w:jc w:val="both"/>
        <w:textAlignment w:val="baseline"/>
        <w:rPr>
          <w:rFonts w:ascii="Times New Roman" w:eastAsia="Calibri" w:hAnsi="Times New Roman" w:cs="Times New Roman"/>
          <w:b/>
          <w:sz w:val="28"/>
          <w:szCs w:val="28"/>
          <w:lang w:eastAsia="ru-RU"/>
        </w:rPr>
      </w:pPr>
    </w:p>
    <w:p w:rsidR="00E42F55" w:rsidRDefault="00E42F55" w:rsidP="00E42F55">
      <w:pPr>
        <w:overflowPunct w:val="0"/>
        <w:autoSpaceDE w:val="0"/>
        <w:autoSpaceDN w:val="0"/>
        <w:adjustRightInd w:val="0"/>
        <w:spacing w:after="0" w:line="276" w:lineRule="auto"/>
        <w:jc w:val="both"/>
        <w:textAlignment w:val="baseline"/>
        <w:rPr>
          <w:rFonts w:ascii="Times New Roman" w:eastAsia="Calibri" w:hAnsi="Times New Roman" w:cs="Times New Roman"/>
          <w:b/>
          <w:sz w:val="28"/>
          <w:szCs w:val="28"/>
          <w:lang w:eastAsia="ru-RU"/>
        </w:rPr>
      </w:pPr>
    </w:p>
    <w:p w:rsidR="00E42F55" w:rsidRDefault="00E42F55" w:rsidP="00E42F55">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Председатель Муниципального совета </w:t>
      </w:r>
    </w:p>
    <w:p w:rsidR="00E42F55" w:rsidRDefault="00E42F55" w:rsidP="00E42F55">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Прохоровского  района                                                               О.А. Пономарёва </w:t>
      </w:r>
    </w:p>
    <w:p w:rsidR="009F2F46" w:rsidRDefault="009F2F46" w:rsidP="00E42F55">
      <w:pPr>
        <w:widowControl w:val="0"/>
        <w:spacing w:after="0" w:line="240" w:lineRule="auto"/>
      </w:pPr>
    </w:p>
    <w:sectPr w:rsidR="009F2F46" w:rsidSect="00E42F55">
      <w:headerReference w:type="default" r:id="rId9"/>
      <w:pgSz w:w="11907" w:h="16840"/>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AD8" w:rsidRDefault="001B5AD8">
      <w:pPr>
        <w:spacing w:after="0" w:line="240" w:lineRule="auto"/>
      </w:pPr>
      <w:r>
        <w:separator/>
      </w:r>
    </w:p>
  </w:endnote>
  <w:endnote w:type="continuationSeparator" w:id="1">
    <w:p w:rsidR="001B5AD8" w:rsidRDefault="001B5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201" w:usb1="5000204B" w:usb2="00000020" w:usb3="00000000" w:csb0="00000097"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AD8" w:rsidRDefault="001B5AD8">
      <w:pPr>
        <w:spacing w:after="0" w:line="240" w:lineRule="auto"/>
      </w:pPr>
      <w:r>
        <w:separator/>
      </w:r>
    </w:p>
  </w:footnote>
  <w:footnote w:type="continuationSeparator" w:id="1">
    <w:p w:rsidR="001B5AD8" w:rsidRDefault="001B5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43935"/>
      <w:docPartObj>
        <w:docPartGallery w:val="Page Numbers (Top of Page)"/>
        <w:docPartUnique/>
      </w:docPartObj>
    </w:sdtPr>
    <w:sdtContent>
      <w:p w:rsidR="009F2F46" w:rsidRDefault="00A463B4">
        <w:pPr>
          <w:pStyle w:val="Header"/>
          <w:jc w:val="center"/>
          <w:rPr>
            <w:rFonts w:ascii="Times New Roman" w:hAnsi="Times New Roman" w:cs="Times New Roman"/>
            <w:sz w:val="24"/>
          </w:rPr>
        </w:pPr>
        <w:r>
          <w:rPr>
            <w:rFonts w:ascii="Times New Roman" w:hAnsi="Times New Roman" w:cs="Times New Roman"/>
            <w:sz w:val="24"/>
          </w:rPr>
          <w:fldChar w:fldCharType="begin"/>
        </w:r>
        <w:r w:rsidR="006660F6">
          <w:rPr>
            <w:rFonts w:ascii="Times New Roman" w:hAnsi="Times New Roman" w:cs="Times New Roman"/>
            <w:sz w:val="24"/>
          </w:rPr>
          <w:instrText>PAGE   \* MERGEFORMAT</w:instrText>
        </w:r>
        <w:r>
          <w:rPr>
            <w:rFonts w:ascii="Times New Roman" w:hAnsi="Times New Roman" w:cs="Times New Roman"/>
            <w:sz w:val="24"/>
          </w:rPr>
          <w:fldChar w:fldCharType="separate"/>
        </w:r>
        <w:r w:rsidR="00E42F55">
          <w:rPr>
            <w:rFonts w:ascii="Times New Roman" w:hAnsi="Times New Roman" w:cs="Times New Roman"/>
            <w:noProof/>
            <w:sz w:val="24"/>
          </w:rPr>
          <w:t>6</w:t>
        </w:r>
        <w:r>
          <w:rPr>
            <w:rFonts w:ascii="Times New Roman" w:hAnsi="Times New Roman" w:cs="Times New Roman"/>
            <w:sz w:val="24"/>
          </w:rPr>
          <w:fldChar w:fldCharType="end"/>
        </w:r>
      </w:p>
    </w:sdtContent>
  </w:sdt>
  <w:p w:rsidR="009F2F46" w:rsidRDefault="009F2F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F2F46"/>
    <w:rsid w:val="000A075B"/>
    <w:rsid w:val="001B3C19"/>
    <w:rsid w:val="001B5AD8"/>
    <w:rsid w:val="006660F6"/>
    <w:rsid w:val="00910129"/>
    <w:rsid w:val="009F2F46"/>
    <w:rsid w:val="00A463B4"/>
    <w:rsid w:val="00B578A2"/>
    <w:rsid w:val="00E42F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9F2F46"/>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9F2F46"/>
    <w:rPr>
      <w:rFonts w:ascii="Arial" w:eastAsia="Arial" w:hAnsi="Arial" w:cs="Arial"/>
      <w:sz w:val="40"/>
      <w:szCs w:val="40"/>
    </w:rPr>
  </w:style>
  <w:style w:type="paragraph" w:customStyle="1" w:styleId="Heading2">
    <w:name w:val="Heading 2"/>
    <w:basedOn w:val="a"/>
    <w:next w:val="a"/>
    <w:link w:val="Heading2Char"/>
    <w:uiPriority w:val="9"/>
    <w:unhideWhenUsed/>
    <w:qFormat/>
    <w:rsid w:val="009F2F46"/>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9F2F46"/>
    <w:rPr>
      <w:rFonts w:ascii="Arial" w:eastAsia="Arial" w:hAnsi="Arial" w:cs="Arial"/>
      <w:sz w:val="34"/>
    </w:rPr>
  </w:style>
  <w:style w:type="paragraph" w:customStyle="1" w:styleId="Heading3">
    <w:name w:val="Heading 3"/>
    <w:basedOn w:val="a"/>
    <w:next w:val="a"/>
    <w:link w:val="Heading3Char"/>
    <w:uiPriority w:val="9"/>
    <w:unhideWhenUsed/>
    <w:qFormat/>
    <w:rsid w:val="009F2F46"/>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9F2F46"/>
    <w:rPr>
      <w:rFonts w:ascii="Arial" w:eastAsia="Arial" w:hAnsi="Arial" w:cs="Arial"/>
      <w:sz w:val="30"/>
      <w:szCs w:val="30"/>
    </w:rPr>
  </w:style>
  <w:style w:type="paragraph" w:customStyle="1" w:styleId="Heading4">
    <w:name w:val="Heading 4"/>
    <w:basedOn w:val="a"/>
    <w:next w:val="a"/>
    <w:link w:val="Heading4Char"/>
    <w:uiPriority w:val="9"/>
    <w:unhideWhenUsed/>
    <w:qFormat/>
    <w:rsid w:val="009F2F46"/>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9F2F46"/>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F2F46"/>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9F2F46"/>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F2F46"/>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9F2F46"/>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F2F46"/>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9F2F46"/>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F2F46"/>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9F2F46"/>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F2F4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9F2F46"/>
    <w:rPr>
      <w:rFonts w:ascii="Arial" w:eastAsia="Arial" w:hAnsi="Arial" w:cs="Arial"/>
      <w:i/>
      <w:iCs/>
      <w:sz w:val="21"/>
      <w:szCs w:val="21"/>
    </w:rPr>
  </w:style>
  <w:style w:type="paragraph" w:styleId="a3">
    <w:name w:val="List Paragraph"/>
    <w:basedOn w:val="a"/>
    <w:uiPriority w:val="34"/>
    <w:qFormat/>
    <w:rsid w:val="009F2F46"/>
    <w:pPr>
      <w:ind w:left="720"/>
      <w:contextualSpacing/>
    </w:pPr>
  </w:style>
  <w:style w:type="paragraph" w:styleId="a4">
    <w:name w:val="No Spacing"/>
    <w:uiPriority w:val="1"/>
    <w:qFormat/>
    <w:rsid w:val="009F2F46"/>
    <w:pPr>
      <w:spacing w:after="0" w:line="240" w:lineRule="auto"/>
    </w:pPr>
  </w:style>
  <w:style w:type="paragraph" w:styleId="a5">
    <w:name w:val="Title"/>
    <w:basedOn w:val="a"/>
    <w:next w:val="a"/>
    <w:link w:val="a6"/>
    <w:uiPriority w:val="10"/>
    <w:qFormat/>
    <w:rsid w:val="009F2F46"/>
    <w:pPr>
      <w:spacing w:before="300" w:after="200"/>
      <w:contextualSpacing/>
    </w:pPr>
    <w:rPr>
      <w:sz w:val="48"/>
      <w:szCs w:val="48"/>
    </w:rPr>
  </w:style>
  <w:style w:type="character" w:customStyle="1" w:styleId="a6">
    <w:name w:val="Название Знак"/>
    <w:basedOn w:val="a0"/>
    <w:link w:val="a5"/>
    <w:uiPriority w:val="10"/>
    <w:rsid w:val="009F2F46"/>
    <w:rPr>
      <w:sz w:val="48"/>
      <w:szCs w:val="48"/>
    </w:rPr>
  </w:style>
  <w:style w:type="paragraph" w:styleId="a7">
    <w:name w:val="Subtitle"/>
    <w:basedOn w:val="a"/>
    <w:next w:val="a"/>
    <w:link w:val="a8"/>
    <w:uiPriority w:val="11"/>
    <w:qFormat/>
    <w:rsid w:val="009F2F46"/>
    <w:pPr>
      <w:spacing w:before="200" w:after="200"/>
    </w:pPr>
    <w:rPr>
      <w:sz w:val="24"/>
      <w:szCs w:val="24"/>
    </w:rPr>
  </w:style>
  <w:style w:type="character" w:customStyle="1" w:styleId="a8">
    <w:name w:val="Подзаголовок Знак"/>
    <w:basedOn w:val="a0"/>
    <w:link w:val="a7"/>
    <w:uiPriority w:val="11"/>
    <w:rsid w:val="009F2F46"/>
    <w:rPr>
      <w:sz w:val="24"/>
      <w:szCs w:val="24"/>
    </w:rPr>
  </w:style>
  <w:style w:type="paragraph" w:styleId="2">
    <w:name w:val="Quote"/>
    <w:basedOn w:val="a"/>
    <w:next w:val="a"/>
    <w:link w:val="20"/>
    <w:uiPriority w:val="29"/>
    <w:qFormat/>
    <w:rsid w:val="009F2F46"/>
    <w:pPr>
      <w:ind w:left="720" w:right="720"/>
    </w:pPr>
    <w:rPr>
      <w:i/>
    </w:rPr>
  </w:style>
  <w:style w:type="character" w:customStyle="1" w:styleId="20">
    <w:name w:val="Цитата 2 Знак"/>
    <w:link w:val="2"/>
    <w:uiPriority w:val="29"/>
    <w:rsid w:val="009F2F46"/>
    <w:rPr>
      <w:i/>
    </w:rPr>
  </w:style>
  <w:style w:type="paragraph" w:styleId="a9">
    <w:name w:val="Intense Quote"/>
    <w:basedOn w:val="a"/>
    <w:next w:val="a"/>
    <w:link w:val="aa"/>
    <w:uiPriority w:val="30"/>
    <w:qFormat/>
    <w:rsid w:val="009F2F4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F2F46"/>
    <w:rPr>
      <w:i/>
    </w:rPr>
  </w:style>
  <w:style w:type="character" w:customStyle="1" w:styleId="HeaderChar">
    <w:name w:val="Header Char"/>
    <w:basedOn w:val="a0"/>
    <w:link w:val="Header"/>
    <w:uiPriority w:val="99"/>
    <w:rsid w:val="009F2F46"/>
  </w:style>
  <w:style w:type="paragraph" w:customStyle="1" w:styleId="Footer">
    <w:name w:val="Footer"/>
    <w:basedOn w:val="a"/>
    <w:link w:val="FooterChar"/>
    <w:uiPriority w:val="99"/>
    <w:unhideWhenUsed/>
    <w:rsid w:val="009F2F46"/>
    <w:pPr>
      <w:tabs>
        <w:tab w:val="center" w:pos="7143"/>
        <w:tab w:val="right" w:pos="14287"/>
      </w:tabs>
      <w:spacing w:after="0" w:line="240" w:lineRule="auto"/>
    </w:pPr>
  </w:style>
  <w:style w:type="character" w:customStyle="1" w:styleId="FooterChar">
    <w:name w:val="Footer Char"/>
    <w:basedOn w:val="a0"/>
    <w:link w:val="Footer"/>
    <w:uiPriority w:val="99"/>
    <w:rsid w:val="009F2F46"/>
  </w:style>
  <w:style w:type="paragraph" w:customStyle="1" w:styleId="Caption">
    <w:name w:val="Caption"/>
    <w:basedOn w:val="a"/>
    <w:next w:val="a"/>
    <w:link w:val="CaptionChar"/>
    <w:uiPriority w:val="35"/>
    <w:semiHidden/>
    <w:unhideWhenUsed/>
    <w:qFormat/>
    <w:rsid w:val="009F2F46"/>
    <w:pPr>
      <w:spacing w:line="276" w:lineRule="auto"/>
    </w:pPr>
    <w:rPr>
      <w:b/>
      <w:bCs/>
      <w:color w:val="5B9BD5" w:themeColor="accent1"/>
      <w:sz w:val="18"/>
      <w:szCs w:val="18"/>
    </w:rPr>
  </w:style>
  <w:style w:type="character" w:customStyle="1" w:styleId="CaptionChar">
    <w:name w:val="Caption Char"/>
    <w:basedOn w:val="a0"/>
    <w:link w:val="Caption"/>
    <w:uiPriority w:val="35"/>
    <w:rsid w:val="009F2F46"/>
    <w:rPr>
      <w:b/>
      <w:bCs/>
      <w:color w:val="5B9BD5" w:themeColor="accent1"/>
      <w:sz w:val="18"/>
      <w:szCs w:val="18"/>
    </w:rPr>
  </w:style>
  <w:style w:type="table" w:styleId="ab">
    <w:name w:val="Table Grid"/>
    <w:basedOn w:val="a1"/>
    <w:uiPriority w:val="59"/>
    <w:rsid w:val="009F2F4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F2F4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F2F4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F2F4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F2F4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F2F46"/>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F2F4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F2F4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F2F4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F2F46"/>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F2F4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F2F4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F2F46"/>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F2F4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F2F4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F2F4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F2F46"/>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F2F4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F2F4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F2F46"/>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F2F4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F2F4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F2F4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F2F46"/>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F2F4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F2F4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F2F46"/>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F2F4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F2F4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F2F4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F2F46"/>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F2F4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F2F4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F2F4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F2F4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F2F4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F2F4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F2F4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F2F4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F2F4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F2F46"/>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F2F4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F2F46"/>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F2F4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F2F46"/>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F2F46"/>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9F2F4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F2F46"/>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F2F46"/>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F2F46"/>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F2F46"/>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F2F46"/>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F2F46"/>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F2F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F2F4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F2F46"/>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F2F46"/>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F2F46"/>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F2F46"/>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F2F46"/>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F2F46"/>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F2F4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F2F46"/>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F2F4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F2F46"/>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F2F4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F2F46"/>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F2F46"/>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F2F4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F2F46"/>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F2F4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F2F4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F2F4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F2F46"/>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F2F4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F2F4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F2F46"/>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F2F46"/>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F2F46"/>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F2F46"/>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F2F46"/>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F2F46"/>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F2F4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F2F46"/>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F2F46"/>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F2F46"/>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F2F46"/>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F2F46"/>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F2F46"/>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9F2F4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F2F46"/>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F2F46"/>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F2F46"/>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F2F46"/>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F2F46"/>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F2F46"/>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F2F4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F2F4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F2F4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F2F4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F2F4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F2F4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F2F4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F2F4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F2F46"/>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F2F46"/>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F2F46"/>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F2F46"/>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F2F46"/>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F2F46"/>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F2F4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F2F46"/>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F2F4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F2F4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F2F4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F2F46"/>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F2F4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rsid w:val="009F2F46"/>
    <w:pPr>
      <w:spacing w:after="40" w:line="240" w:lineRule="auto"/>
    </w:pPr>
    <w:rPr>
      <w:sz w:val="18"/>
    </w:rPr>
  </w:style>
  <w:style w:type="character" w:customStyle="1" w:styleId="ad">
    <w:name w:val="Текст сноски Знак"/>
    <w:link w:val="ac"/>
    <w:uiPriority w:val="99"/>
    <w:rsid w:val="009F2F46"/>
    <w:rPr>
      <w:sz w:val="18"/>
    </w:rPr>
  </w:style>
  <w:style w:type="character" w:styleId="ae">
    <w:name w:val="footnote reference"/>
    <w:basedOn w:val="a0"/>
    <w:uiPriority w:val="99"/>
    <w:unhideWhenUsed/>
    <w:rsid w:val="009F2F46"/>
    <w:rPr>
      <w:vertAlign w:val="superscript"/>
    </w:rPr>
  </w:style>
  <w:style w:type="paragraph" w:styleId="af">
    <w:name w:val="endnote text"/>
    <w:basedOn w:val="a"/>
    <w:link w:val="af0"/>
    <w:uiPriority w:val="99"/>
    <w:semiHidden/>
    <w:unhideWhenUsed/>
    <w:rsid w:val="009F2F46"/>
    <w:pPr>
      <w:spacing w:after="0" w:line="240" w:lineRule="auto"/>
    </w:pPr>
    <w:rPr>
      <w:sz w:val="20"/>
    </w:rPr>
  </w:style>
  <w:style w:type="character" w:customStyle="1" w:styleId="af0">
    <w:name w:val="Текст концевой сноски Знак"/>
    <w:link w:val="af"/>
    <w:uiPriority w:val="99"/>
    <w:rsid w:val="009F2F46"/>
    <w:rPr>
      <w:sz w:val="20"/>
    </w:rPr>
  </w:style>
  <w:style w:type="character" w:styleId="af1">
    <w:name w:val="endnote reference"/>
    <w:basedOn w:val="a0"/>
    <w:uiPriority w:val="99"/>
    <w:semiHidden/>
    <w:unhideWhenUsed/>
    <w:rsid w:val="009F2F46"/>
    <w:rPr>
      <w:vertAlign w:val="superscript"/>
    </w:rPr>
  </w:style>
  <w:style w:type="paragraph" w:styleId="1">
    <w:name w:val="toc 1"/>
    <w:basedOn w:val="a"/>
    <w:next w:val="a"/>
    <w:uiPriority w:val="39"/>
    <w:unhideWhenUsed/>
    <w:rsid w:val="009F2F46"/>
    <w:pPr>
      <w:spacing w:after="57"/>
    </w:pPr>
  </w:style>
  <w:style w:type="paragraph" w:styleId="21">
    <w:name w:val="toc 2"/>
    <w:basedOn w:val="a"/>
    <w:next w:val="a"/>
    <w:uiPriority w:val="39"/>
    <w:unhideWhenUsed/>
    <w:rsid w:val="009F2F46"/>
    <w:pPr>
      <w:spacing w:after="57"/>
      <w:ind w:left="283"/>
    </w:pPr>
  </w:style>
  <w:style w:type="paragraph" w:styleId="3">
    <w:name w:val="toc 3"/>
    <w:basedOn w:val="a"/>
    <w:next w:val="a"/>
    <w:uiPriority w:val="39"/>
    <w:unhideWhenUsed/>
    <w:rsid w:val="009F2F46"/>
    <w:pPr>
      <w:spacing w:after="57"/>
      <w:ind w:left="567"/>
    </w:pPr>
  </w:style>
  <w:style w:type="paragraph" w:styleId="4">
    <w:name w:val="toc 4"/>
    <w:basedOn w:val="a"/>
    <w:next w:val="a"/>
    <w:uiPriority w:val="39"/>
    <w:unhideWhenUsed/>
    <w:rsid w:val="009F2F46"/>
    <w:pPr>
      <w:spacing w:after="57"/>
      <w:ind w:left="850"/>
    </w:pPr>
  </w:style>
  <w:style w:type="paragraph" w:styleId="5">
    <w:name w:val="toc 5"/>
    <w:basedOn w:val="a"/>
    <w:next w:val="a"/>
    <w:uiPriority w:val="39"/>
    <w:unhideWhenUsed/>
    <w:rsid w:val="009F2F46"/>
    <w:pPr>
      <w:spacing w:after="57"/>
      <w:ind w:left="1134"/>
    </w:pPr>
  </w:style>
  <w:style w:type="paragraph" w:styleId="6">
    <w:name w:val="toc 6"/>
    <w:basedOn w:val="a"/>
    <w:next w:val="a"/>
    <w:uiPriority w:val="39"/>
    <w:unhideWhenUsed/>
    <w:rsid w:val="009F2F46"/>
    <w:pPr>
      <w:spacing w:after="57"/>
      <w:ind w:left="1417"/>
    </w:pPr>
  </w:style>
  <w:style w:type="paragraph" w:styleId="7">
    <w:name w:val="toc 7"/>
    <w:basedOn w:val="a"/>
    <w:next w:val="a"/>
    <w:uiPriority w:val="39"/>
    <w:unhideWhenUsed/>
    <w:rsid w:val="009F2F46"/>
    <w:pPr>
      <w:spacing w:after="57"/>
      <w:ind w:left="1701"/>
    </w:pPr>
  </w:style>
  <w:style w:type="paragraph" w:styleId="8">
    <w:name w:val="toc 8"/>
    <w:basedOn w:val="a"/>
    <w:next w:val="a"/>
    <w:uiPriority w:val="39"/>
    <w:unhideWhenUsed/>
    <w:rsid w:val="009F2F46"/>
    <w:pPr>
      <w:spacing w:after="57"/>
      <w:ind w:left="1984"/>
    </w:pPr>
  </w:style>
  <w:style w:type="paragraph" w:styleId="9">
    <w:name w:val="toc 9"/>
    <w:basedOn w:val="a"/>
    <w:next w:val="a"/>
    <w:uiPriority w:val="39"/>
    <w:unhideWhenUsed/>
    <w:rsid w:val="009F2F46"/>
    <w:pPr>
      <w:spacing w:after="57"/>
      <w:ind w:left="2268"/>
    </w:pPr>
  </w:style>
  <w:style w:type="paragraph" w:styleId="af2">
    <w:name w:val="TOC Heading"/>
    <w:uiPriority w:val="39"/>
    <w:unhideWhenUsed/>
    <w:rsid w:val="009F2F46"/>
  </w:style>
  <w:style w:type="paragraph" w:styleId="af3">
    <w:name w:val="table of figures"/>
    <w:basedOn w:val="a"/>
    <w:next w:val="a"/>
    <w:uiPriority w:val="99"/>
    <w:unhideWhenUsed/>
    <w:rsid w:val="009F2F46"/>
    <w:pPr>
      <w:spacing w:after="0"/>
    </w:pPr>
  </w:style>
  <w:style w:type="paragraph" w:customStyle="1" w:styleId="Header">
    <w:name w:val="Header"/>
    <w:basedOn w:val="a"/>
    <w:link w:val="af4"/>
    <w:uiPriority w:val="99"/>
    <w:unhideWhenUsed/>
    <w:rsid w:val="009F2F46"/>
    <w:pPr>
      <w:widowControl w:val="0"/>
      <w:tabs>
        <w:tab w:val="center" w:pos="4677"/>
        <w:tab w:val="right" w:pos="9355"/>
      </w:tabs>
      <w:spacing w:after="0" w:line="240" w:lineRule="auto"/>
    </w:pPr>
    <w:rPr>
      <w:rFonts w:ascii="Calibri" w:eastAsia="Calibri" w:hAnsi="Calibri" w:cs="Tahoma"/>
    </w:rPr>
  </w:style>
  <w:style w:type="character" w:customStyle="1" w:styleId="af4">
    <w:name w:val="Верхний колонтитул Знак"/>
    <w:basedOn w:val="a0"/>
    <w:link w:val="Header"/>
    <w:uiPriority w:val="99"/>
    <w:rsid w:val="009F2F46"/>
    <w:rPr>
      <w:rFonts w:ascii="Calibri" w:eastAsia="Calibri" w:hAnsi="Calibri" w:cs="Tahoma"/>
    </w:rPr>
  </w:style>
  <w:style w:type="paragraph" w:styleId="af5">
    <w:name w:val="Balloon Text"/>
    <w:basedOn w:val="a"/>
    <w:link w:val="af6"/>
    <w:uiPriority w:val="99"/>
    <w:semiHidden/>
    <w:unhideWhenUsed/>
    <w:rsid w:val="009F2F46"/>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F2F46"/>
    <w:rPr>
      <w:rFonts w:ascii="Segoe UI" w:hAnsi="Segoe UI" w:cs="Segoe UI"/>
      <w:sz w:val="18"/>
      <w:szCs w:val="18"/>
    </w:rPr>
  </w:style>
  <w:style w:type="character" w:styleId="af7">
    <w:name w:val="Hyperlink"/>
    <w:basedOn w:val="a0"/>
    <w:uiPriority w:val="99"/>
    <w:semiHidden/>
    <w:unhideWhenUsed/>
    <w:rsid w:val="009F2F46"/>
    <w:rPr>
      <w:color w:val="0563C1" w:themeColor="hyperlink"/>
      <w:u w:val="single"/>
    </w:rPr>
  </w:style>
  <w:style w:type="character" w:styleId="af8">
    <w:name w:val="Strong"/>
    <w:basedOn w:val="a0"/>
    <w:uiPriority w:val="22"/>
    <w:qFormat/>
    <w:rsid w:val="009F2F46"/>
    <w:rPr>
      <w:b/>
      <w:bCs/>
    </w:rPr>
  </w:style>
</w:styles>
</file>

<file path=word/webSettings.xml><?xml version="1.0" encoding="utf-8"?>
<w:webSettings xmlns:r="http://schemas.openxmlformats.org/officeDocument/2006/relationships" xmlns:w="http://schemas.openxmlformats.org/wordprocessingml/2006/main">
  <w:divs>
    <w:div w:id="61610472">
      <w:bodyDiv w:val="1"/>
      <w:marLeft w:val="0"/>
      <w:marRight w:val="0"/>
      <w:marTop w:val="0"/>
      <w:marBottom w:val="0"/>
      <w:divBdr>
        <w:top w:val="none" w:sz="0" w:space="0" w:color="auto"/>
        <w:left w:val="none" w:sz="0" w:space="0" w:color="auto"/>
        <w:bottom w:val="none" w:sz="0" w:space="0" w:color="auto"/>
        <w:right w:val="none" w:sz="0" w:space="0" w:color="auto"/>
      </w:divBdr>
    </w:div>
    <w:div w:id="180826399">
      <w:bodyDiv w:val="1"/>
      <w:marLeft w:val="0"/>
      <w:marRight w:val="0"/>
      <w:marTop w:val="0"/>
      <w:marBottom w:val="0"/>
      <w:divBdr>
        <w:top w:val="none" w:sz="0" w:space="0" w:color="auto"/>
        <w:left w:val="none" w:sz="0" w:space="0" w:color="auto"/>
        <w:bottom w:val="none" w:sz="0" w:space="0" w:color="auto"/>
        <w:right w:val="none" w:sz="0" w:space="0" w:color="auto"/>
      </w:divBdr>
    </w:div>
    <w:div w:id="345595056">
      <w:bodyDiv w:val="1"/>
      <w:marLeft w:val="0"/>
      <w:marRight w:val="0"/>
      <w:marTop w:val="0"/>
      <w:marBottom w:val="0"/>
      <w:divBdr>
        <w:top w:val="none" w:sz="0" w:space="0" w:color="auto"/>
        <w:left w:val="none" w:sz="0" w:space="0" w:color="auto"/>
        <w:bottom w:val="none" w:sz="0" w:space="0" w:color="auto"/>
        <w:right w:val="none" w:sz="0" w:space="0" w:color="auto"/>
      </w:divBdr>
    </w:div>
    <w:div w:id="1844272437">
      <w:bodyDiv w:val="1"/>
      <w:marLeft w:val="0"/>
      <w:marRight w:val="0"/>
      <w:marTop w:val="0"/>
      <w:marBottom w:val="0"/>
      <w:divBdr>
        <w:top w:val="none" w:sz="0" w:space="0" w:color="auto"/>
        <w:left w:val="none" w:sz="0" w:space="0" w:color="auto"/>
        <w:bottom w:val="none" w:sz="0" w:space="0" w:color="auto"/>
        <w:right w:val="none" w:sz="0" w:space="0" w:color="auto"/>
      </w:divBdr>
    </w:div>
    <w:div w:id="18664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xorovka-r31.gosweb.gosuslugi.ru" TargetMode="External"/><Relationship Id="rId3" Type="http://schemas.openxmlformats.org/officeDocument/2006/relationships/webSettings" Target="webSettings.xml"/><Relationship Id="rId7" Type="http://schemas.openxmlformats.org/officeDocument/2006/relationships/hyperlink" Target="consultantplus://offline/ref=EA065DC719366082608150478C0DA31947BB7CE953C36E86B0EF210CCFD6C656E9755D75ABA3335CEA6CA7CB673890914CJ1P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1781</Words>
  <Characters>10152</Characters>
  <Application>Microsoft Office Word</Application>
  <DocSecurity>0</DocSecurity>
  <Lines>84</Lines>
  <Paragraphs>23</Paragraphs>
  <ScaleCrop>false</ScaleCrop>
  <Company>Reanimator Extreme Edition</Company>
  <LinksUpToDate>false</LinksUpToDate>
  <CharactersWithSpaces>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Осмакова</cp:lastModifiedBy>
  <cp:revision>16</cp:revision>
  <cp:lastPrinted>2025-09-30T08:48:00Z</cp:lastPrinted>
  <dcterms:created xsi:type="dcterms:W3CDTF">2025-08-21T11:07:00Z</dcterms:created>
  <dcterms:modified xsi:type="dcterms:W3CDTF">2025-09-30T08:48:00Z</dcterms:modified>
</cp:coreProperties>
</file>