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251" w:rsidRDefault="00B31251" w:rsidP="00B312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РОССИЙСКАЯ ФЕДЕРАЦИЯ </w:t>
      </w:r>
    </w:p>
    <w:p w:rsidR="00B31251" w:rsidRDefault="00B31251" w:rsidP="00B312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БЕЛГОРОДСКАЯ ОБЛАСТЬ</w:t>
      </w:r>
    </w:p>
    <w:p w:rsidR="00B31251" w:rsidRDefault="00564E22" w:rsidP="00B312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0;margin-top:0;width:50pt;height:50pt;z-index:251658240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B3125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400175" cy="1095375"/>
            <wp:effectExtent l="19050" t="0" r="9525" b="0"/>
            <wp:docPr id="3" name="_x0000_i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i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1251" w:rsidRDefault="00B31251" w:rsidP="00B312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 ДЕПУТАТОВ</w:t>
      </w:r>
    </w:p>
    <w:p w:rsidR="00B31251" w:rsidRDefault="00B31251" w:rsidP="00B312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ПРОХОРОВСКОГО МУНИЦИПАЛЬНОГО ОКРУГА</w:t>
      </w:r>
    </w:p>
    <w:p w:rsidR="00B31251" w:rsidRDefault="00B31251" w:rsidP="00B31251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БЕЛГОРОДСКОЙ ОБЛАСТИ</w:t>
      </w:r>
    </w:p>
    <w:p w:rsidR="00B31251" w:rsidRDefault="00B31251" w:rsidP="00B31251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Третье заседание                                                                   Первого созыва</w:t>
      </w:r>
    </w:p>
    <w:p w:rsidR="00B31251" w:rsidRDefault="00B31251" w:rsidP="00B31251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 Е Ш Е Н И Е</w:t>
      </w:r>
    </w:p>
    <w:p w:rsidR="00B31251" w:rsidRDefault="00B31251" w:rsidP="00B31251">
      <w:pPr>
        <w:spacing w:before="100" w:beforeAutospacing="1" w:after="198" w:line="102" w:lineRule="atLeast"/>
        <w:ind w:left="142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05 ноября 2025 год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         № </w:t>
      </w:r>
      <w:r w:rsidR="00F02214">
        <w:rPr>
          <w:rFonts w:ascii="Times New Roman" w:eastAsia="Calibri" w:hAnsi="Times New Roman" w:cs="Times New Roman"/>
          <w:sz w:val="28"/>
          <w:szCs w:val="28"/>
        </w:rPr>
        <w:t>44</w:t>
      </w:r>
    </w:p>
    <w:p w:rsidR="00BD70DF" w:rsidRDefault="00BD70DF">
      <w:pPr>
        <w:spacing w:after="0" w:line="240" w:lineRule="auto"/>
        <w:rPr>
          <w:rFonts w:ascii="Times New Roman" w:eastAsia="Calibri" w:hAnsi="Times New Roman" w:cs="Times New Roman"/>
          <w:sz w:val="12"/>
          <w:szCs w:val="20"/>
          <w:lang w:eastAsia="ru-RU"/>
        </w:rPr>
      </w:pPr>
    </w:p>
    <w:p w:rsidR="00BD70DF" w:rsidRDefault="00602D70" w:rsidP="00B31251">
      <w:pPr>
        <w:spacing w:after="0" w:line="240" w:lineRule="auto"/>
        <w:ind w:right="4819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О ликвидации администрации Прелестненского сельского поселения муниципального района «Прохоровский район» Белгородской области </w:t>
      </w:r>
    </w:p>
    <w:p w:rsidR="00BD70DF" w:rsidRPr="00F02214" w:rsidRDefault="00BD70DF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20"/>
          <w:sz w:val="28"/>
          <w:szCs w:val="28"/>
          <w:lang w:eastAsia="ru-RU"/>
        </w:rPr>
      </w:pPr>
    </w:p>
    <w:p w:rsidR="00BD70DF" w:rsidRPr="00F02214" w:rsidRDefault="00BD70D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D70DF" w:rsidRPr="00F02214" w:rsidRDefault="00BD70DF">
      <w:pPr>
        <w:spacing w:after="31"/>
        <w:ind w:firstLine="709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B31251" w:rsidRDefault="00602D7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соответствии с частью первой Гражданского кодекса Российской Федерации от 30 ноября 1994 года № 51-ФЗ, Федеральным законом от 20 марта 2025 года № 33-ФЗ «Об общих принципах организации местного самоуправления в единой системе публичной власти», Федеральным законом от 8 августа 2001 года № 129-ФЗ «О государственной регистрации юридических лиц и индивидуальных предпринимателей», </w:t>
      </w:r>
    </w:p>
    <w:p w:rsidR="00BD70DF" w:rsidRPr="00B31251" w:rsidRDefault="00602D70" w:rsidP="00B3125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12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Совет депутатов Прохоровского муниципального округа Белгородской области </w:t>
      </w:r>
      <w:r w:rsidR="00B31251" w:rsidRPr="00B31251">
        <w:rPr>
          <w:rFonts w:ascii="Times New Roman" w:eastAsia="Calibri" w:hAnsi="Times New Roman" w:cs="Times New Roman"/>
          <w:b/>
          <w:sz w:val="28"/>
          <w:szCs w:val="28"/>
        </w:rPr>
        <w:t>РЕШИЛ:</w:t>
      </w:r>
    </w:p>
    <w:p w:rsidR="00BD70DF" w:rsidRDefault="00602D7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Ликвидировать администрацию Прелестненского сельского поселения муниципального района «Прохоровский район» Белгородской области (далее – администрация Прелестненского сельского поселения) (ОГРН 1053100528381, ИНН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3115005152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, КПП 311501001, местонахождение: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309004, Белгородская область, р-н Прохоровский, с. Прелестное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) как юридическое лицо.</w:t>
      </w:r>
    </w:p>
    <w:p w:rsidR="00BD70DF" w:rsidRDefault="00602D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Назначить ликвидационную комиссию по ликвидации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администрации</w:t>
      </w:r>
      <w:r w:rsidR="00B3125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Прелестненского сельского поселения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(далее - ликвидационная комиссия) в </w:t>
      </w:r>
      <w:hyperlink r:id="rId8" w:tooltip="consultantplus://offline/ref=A39D311215A7FC620866B263B510A99F8D07E98904B8EF29D991837F556C3D81C7CB3A5841634659133684DC907E09E0DB852DEA6297F62B077E97HB25I" w:history="1"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составе</w:t>
        </w:r>
      </w:hyperlink>
      <w:r w:rsidR="00B31251"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приложению 1 к настоящему решению.</w:t>
      </w:r>
    </w:p>
    <w:p w:rsidR="00BD70DF" w:rsidRDefault="00602D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3. Ликвидационной комиссии провести ликвидацию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администрации</w:t>
      </w:r>
      <w:r w:rsidR="00B3125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Прелестненского сельского поселения</w:t>
      </w:r>
      <w:r w:rsidR="00B3125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срок до 1 апреля 2026 года в порядке согласно приложению 2 к настоящему решению.</w:t>
      </w:r>
    </w:p>
    <w:p w:rsidR="00BD70DF" w:rsidRDefault="00602D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Установить, что:</w:t>
      </w:r>
    </w:p>
    <w:p w:rsidR="00BD70DF" w:rsidRDefault="00602D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 порядок работы ликвидационной комиссии определяется ее председателем;</w:t>
      </w:r>
    </w:p>
    <w:p w:rsidR="00BD70DF" w:rsidRDefault="00602D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2) председатель ликвидационной комиссии руководит работой ликвидационной комиссии и является уполномоченным лицом, имеющим право действовать без доверенности от имени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администрации</w:t>
      </w:r>
      <w:r w:rsidR="00B3125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Прелестненского сельского поселения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D70DF" w:rsidRDefault="00602D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 заместитель председателя ликвидационной комиссии исполняет полномочия председателя ликвидационной комиссии во время его отсутствия.</w:t>
      </w:r>
    </w:p>
    <w:p w:rsidR="00BD70DF" w:rsidRDefault="00602D7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5. Поручить Бузанакову В.Ю. утвердить промежуточный ликвидационный баланс администрации</w:t>
      </w:r>
      <w:r w:rsidR="00B3125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Прелестненского сельского поселения</w:t>
      </w:r>
      <w:r w:rsidR="00B3125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 ликвидационный баланс администрации</w:t>
      </w:r>
      <w:r w:rsidR="00B3125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Прелестненского сельского поселения.</w:t>
      </w:r>
    </w:p>
    <w:p w:rsidR="00BD70DF" w:rsidRDefault="00602D7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6. Решение вступает в силу со дня его приятия. </w:t>
      </w:r>
    </w:p>
    <w:p w:rsidR="00BD70DF" w:rsidRDefault="00602D70">
      <w:pPr>
        <w:spacing w:after="1" w:line="28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7.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решение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в сетевом издании «Прохоровские истоки» (</w:t>
      </w:r>
      <w:r>
        <w:rPr>
          <w:rStyle w:val="10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prohistoki.ru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регистрация в качестве сетевого издания: Эл № ФС 77-81566 от 19 августа 2021 года), в районной газете «Истоки»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разместить на официальном сайте органов местного самоуправления муниципального образования в информационно-телекоммуникационной сети «Интернет» </w:t>
      </w:r>
      <w:hyperlink r:id="rId9" w:tooltip="https://proxorovka-r31.gosweb.gosuslugi.ru" w:history="1">
        <w:r>
          <w:rPr>
            <w:rStyle w:val="aa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https://proxorovka-r31.gosweb.gosuslugi.ru</w:t>
        </w:r>
      </w:hyperlink>
      <w:r>
        <w:t>.</w:t>
      </w:r>
    </w:p>
    <w:p w:rsidR="00B31251" w:rsidRDefault="00602D70" w:rsidP="00B312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8. </w:t>
      </w:r>
      <w:r w:rsidR="00B3125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Контроль за выполнением решения возложить на </w:t>
      </w:r>
      <w:r w:rsidR="00B31251">
        <w:rPr>
          <w:rFonts w:ascii="Times New Roman" w:hAnsi="Times New Roman" w:cs="Times New Roman"/>
          <w:sz w:val="28"/>
          <w:szCs w:val="28"/>
        </w:rPr>
        <w:t>постоянную комиссию Совета депутатов Прохоровского муниципального округа Белгородской области по социальной политике, внесению изменений и дополнений в Устав Прохоровского муниципального округа Белгородской области и подготовке нормативно - правовых актов  (Селюкова В.Н.).</w:t>
      </w:r>
    </w:p>
    <w:p w:rsidR="00BD70DF" w:rsidRDefault="00BD70DF" w:rsidP="00B3125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BD70DF" w:rsidRDefault="00BD70DF">
      <w:pPr>
        <w:spacing w:after="0" w:line="240" w:lineRule="auto"/>
        <w:ind w:right="2561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BD70DF" w:rsidRDefault="00BD70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196"/>
        <w:gridCol w:w="2375"/>
      </w:tblGrid>
      <w:tr w:rsidR="00586723" w:rsidTr="00586723">
        <w:trPr>
          <w:trHeight w:val="966"/>
        </w:trPr>
        <w:tc>
          <w:tcPr>
            <w:tcW w:w="7196" w:type="dxa"/>
            <w:hideMark/>
          </w:tcPr>
          <w:p w:rsidR="00586723" w:rsidRDefault="00586723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Председатель Совета депутатов</w:t>
            </w:r>
          </w:p>
          <w:p w:rsidR="00586723" w:rsidRDefault="00586723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Прохоровского муниципального округа</w:t>
            </w:r>
          </w:p>
          <w:p w:rsidR="00586723" w:rsidRDefault="00586723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Белгородской области</w:t>
            </w:r>
          </w:p>
        </w:tc>
        <w:tc>
          <w:tcPr>
            <w:tcW w:w="2375" w:type="dxa"/>
          </w:tcPr>
          <w:p w:rsidR="00586723" w:rsidRDefault="00586723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586723" w:rsidRDefault="00586723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86723" w:rsidRDefault="00586723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В.Ю. Бузанаков</w:t>
            </w:r>
          </w:p>
        </w:tc>
      </w:tr>
      <w:tr w:rsidR="00586723" w:rsidTr="00586723">
        <w:tc>
          <w:tcPr>
            <w:tcW w:w="7196" w:type="dxa"/>
          </w:tcPr>
          <w:p w:rsidR="00586723" w:rsidRDefault="00586723">
            <w:pPr>
              <w:tabs>
                <w:tab w:val="left" w:pos="0"/>
                <w:tab w:val="left" w:pos="851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75" w:type="dxa"/>
          </w:tcPr>
          <w:p w:rsidR="00586723" w:rsidRDefault="00586723">
            <w:pPr>
              <w:tabs>
                <w:tab w:val="left" w:pos="0"/>
                <w:tab w:val="left" w:pos="851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86723" w:rsidTr="00586723">
        <w:trPr>
          <w:trHeight w:val="966"/>
        </w:trPr>
        <w:tc>
          <w:tcPr>
            <w:tcW w:w="7196" w:type="dxa"/>
            <w:hideMark/>
          </w:tcPr>
          <w:p w:rsidR="00586723" w:rsidRDefault="00586723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Глава Прохоровского </w:t>
            </w:r>
          </w:p>
          <w:p w:rsidR="00586723" w:rsidRDefault="00586723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муниципального округа </w:t>
            </w:r>
          </w:p>
          <w:p w:rsidR="00586723" w:rsidRDefault="00586723">
            <w:pPr>
              <w:widowControl w:val="0"/>
              <w:tabs>
                <w:tab w:val="left" w:pos="7371"/>
              </w:tabs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Белгородской области</w:t>
            </w:r>
          </w:p>
        </w:tc>
        <w:tc>
          <w:tcPr>
            <w:tcW w:w="2375" w:type="dxa"/>
          </w:tcPr>
          <w:p w:rsidR="00586723" w:rsidRDefault="00586723">
            <w:pPr>
              <w:widowControl w:val="0"/>
              <w:tabs>
                <w:tab w:val="left" w:pos="7371"/>
              </w:tabs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586723" w:rsidRDefault="00586723">
            <w:pPr>
              <w:widowControl w:val="0"/>
              <w:tabs>
                <w:tab w:val="left" w:pos="7371"/>
              </w:tabs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586723" w:rsidRDefault="00586723">
            <w:pPr>
              <w:widowControl w:val="0"/>
              <w:tabs>
                <w:tab w:val="left" w:pos="7371"/>
              </w:tabs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А.Н. Кулев</w:t>
            </w:r>
          </w:p>
        </w:tc>
      </w:tr>
    </w:tbl>
    <w:p w:rsidR="00BD70DF" w:rsidRDefault="00B31251" w:rsidP="00B31251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</w:pPr>
      <w:r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  <w:t xml:space="preserve"> </w:t>
      </w:r>
      <w:r w:rsidR="00602D70"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  <w:br w:type="page" w:clear="all"/>
      </w:r>
    </w:p>
    <w:tbl>
      <w:tblPr>
        <w:tblStyle w:val="a9"/>
        <w:tblW w:w="0" w:type="auto"/>
        <w:tblInd w:w="5098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4A0"/>
      </w:tblPr>
      <w:tblGrid>
        <w:gridCol w:w="4473"/>
      </w:tblGrid>
      <w:tr w:rsidR="00BD70DF">
        <w:tc>
          <w:tcPr>
            <w:tcW w:w="4531" w:type="dxa"/>
            <w:noWrap/>
          </w:tcPr>
          <w:p w:rsidR="00BD70DF" w:rsidRDefault="00602D7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lastRenderedPageBreak/>
              <w:t>Приложение 1</w:t>
            </w:r>
          </w:p>
          <w:p w:rsidR="00BD70DF" w:rsidRDefault="00602D7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к решению Совета депутатов</w:t>
            </w:r>
            <w:r w:rsidR="00B3125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Прохоровского муниципального округа Белгородской области </w:t>
            </w:r>
          </w:p>
          <w:p w:rsidR="00BD70DF" w:rsidRDefault="00602D70" w:rsidP="0058672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от «</w:t>
            </w:r>
            <w:r w:rsidR="0058672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05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» ноября 2025 г. № </w:t>
            </w:r>
            <w:r w:rsidR="0058672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44</w:t>
            </w:r>
          </w:p>
        </w:tc>
      </w:tr>
    </w:tbl>
    <w:p w:rsidR="00BD70DF" w:rsidRDefault="00BD70DF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BD70DF" w:rsidRDefault="00BD70DF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BD70DF" w:rsidRDefault="00BD70DF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BD70DF" w:rsidRDefault="00BD70DF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D70DF" w:rsidRDefault="00602D70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Состав </w:t>
      </w:r>
    </w:p>
    <w:p w:rsidR="00BD70DF" w:rsidRDefault="00602D70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ликвидационной комиссии по ликвидации </w:t>
      </w:r>
    </w:p>
    <w:p w:rsidR="00BD70DF" w:rsidRDefault="00602D70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администрации Прелестненского сельского поселения</w:t>
      </w:r>
    </w:p>
    <w:tbl>
      <w:tblPr>
        <w:tblW w:w="10008" w:type="dxa"/>
        <w:tblLook w:val="00A0"/>
      </w:tblPr>
      <w:tblGrid>
        <w:gridCol w:w="4608"/>
        <w:gridCol w:w="5400"/>
      </w:tblGrid>
      <w:tr w:rsidR="00586723" w:rsidTr="00586723">
        <w:trPr>
          <w:trHeight w:val="1632"/>
        </w:trPr>
        <w:tc>
          <w:tcPr>
            <w:tcW w:w="4608" w:type="dxa"/>
            <w:noWrap/>
          </w:tcPr>
          <w:p w:rsidR="00586723" w:rsidRDefault="0058672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586723" w:rsidRDefault="0058672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Председатель ликвидационной комиссии</w:t>
            </w:r>
          </w:p>
          <w:p w:rsidR="00586723" w:rsidRDefault="0058672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400" w:type="dxa"/>
            <w:noWrap/>
          </w:tcPr>
          <w:p w:rsidR="00586723" w:rsidRDefault="0058672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586723" w:rsidRDefault="005867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Фёдоров Дмитрий Витальевич – глава администрации Прелестненского сельского поселения;</w:t>
            </w:r>
          </w:p>
          <w:p w:rsidR="00586723" w:rsidRDefault="0058672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586723" w:rsidTr="00586723">
        <w:trPr>
          <w:trHeight w:val="3094"/>
        </w:trPr>
        <w:tc>
          <w:tcPr>
            <w:tcW w:w="4608" w:type="dxa"/>
            <w:noWrap/>
          </w:tcPr>
          <w:p w:rsidR="00586723" w:rsidRDefault="0058672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Заместитель председателя ликвидационной комиссии</w:t>
            </w:r>
          </w:p>
          <w:p w:rsidR="00586723" w:rsidRDefault="0058672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586723" w:rsidRDefault="0058672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586723" w:rsidRDefault="0058672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Секретарь ликвидационной комиссии</w:t>
            </w:r>
          </w:p>
          <w:p w:rsidR="00586723" w:rsidRDefault="0058672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400" w:type="dxa"/>
            <w:noWrap/>
          </w:tcPr>
          <w:p w:rsidR="00586723" w:rsidRDefault="005867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Захарова Наталья Валерьевна – заместитель главы администрации Прелестненского сельского поселения;</w:t>
            </w:r>
          </w:p>
          <w:p w:rsidR="00586723" w:rsidRDefault="005867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586723" w:rsidRDefault="005867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Алексеева Зоя Владимировна – ведущий специалист администрации Прелестненского сельского поселения;</w:t>
            </w:r>
          </w:p>
          <w:p w:rsidR="00586723" w:rsidRDefault="005867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586723" w:rsidRDefault="005867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586723" w:rsidTr="00586723">
        <w:trPr>
          <w:trHeight w:val="329"/>
        </w:trPr>
        <w:tc>
          <w:tcPr>
            <w:tcW w:w="10008" w:type="dxa"/>
            <w:gridSpan w:val="2"/>
            <w:noWrap/>
            <w:hideMark/>
          </w:tcPr>
          <w:p w:rsidR="00586723" w:rsidRDefault="0058672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Члены ликвидационной комиссии:</w:t>
            </w:r>
          </w:p>
        </w:tc>
      </w:tr>
      <w:tr w:rsidR="00586723" w:rsidTr="00586723">
        <w:trPr>
          <w:trHeight w:val="1960"/>
        </w:trPr>
        <w:tc>
          <w:tcPr>
            <w:tcW w:w="4608" w:type="dxa"/>
            <w:noWrap/>
          </w:tcPr>
          <w:p w:rsidR="00586723" w:rsidRDefault="0058672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586723" w:rsidRDefault="0058672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400" w:type="dxa"/>
            <w:noWrap/>
          </w:tcPr>
          <w:p w:rsidR="00586723" w:rsidRDefault="0058672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Ерофеева Елена Сергеевна – бухгалтер отдела учёта и отчетности МКУ «ЦБУ Прохоровского района».</w:t>
            </w:r>
          </w:p>
          <w:p w:rsidR="00586723" w:rsidRDefault="005867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586723" w:rsidTr="00586723">
        <w:trPr>
          <w:trHeight w:val="1632"/>
        </w:trPr>
        <w:tc>
          <w:tcPr>
            <w:tcW w:w="4608" w:type="dxa"/>
            <w:noWrap/>
          </w:tcPr>
          <w:p w:rsidR="00586723" w:rsidRDefault="0058672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400" w:type="dxa"/>
            <w:noWrap/>
          </w:tcPr>
          <w:p w:rsidR="00586723" w:rsidRDefault="0058672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586723" w:rsidTr="00586723">
        <w:trPr>
          <w:trHeight w:val="1315"/>
        </w:trPr>
        <w:tc>
          <w:tcPr>
            <w:tcW w:w="4608" w:type="dxa"/>
            <w:noWrap/>
          </w:tcPr>
          <w:p w:rsidR="00586723" w:rsidRDefault="0058672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400" w:type="dxa"/>
            <w:noWrap/>
          </w:tcPr>
          <w:p w:rsidR="00586723" w:rsidRDefault="005867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D70DF" w:rsidRDefault="00602D70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br w:type="page" w:clear="all"/>
      </w:r>
    </w:p>
    <w:tbl>
      <w:tblPr>
        <w:tblStyle w:val="a9"/>
        <w:tblW w:w="0" w:type="auto"/>
        <w:tblInd w:w="5098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4A0"/>
      </w:tblPr>
      <w:tblGrid>
        <w:gridCol w:w="4473"/>
      </w:tblGrid>
      <w:tr w:rsidR="00BD70DF">
        <w:tc>
          <w:tcPr>
            <w:tcW w:w="4531" w:type="dxa"/>
            <w:noWrap/>
          </w:tcPr>
          <w:p w:rsidR="00BD70DF" w:rsidRDefault="00602D7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lastRenderedPageBreak/>
              <w:t>Приложение 2</w:t>
            </w:r>
          </w:p>
          <w:p w:rsidR="00BD70DF" w:rsidRDefault="00602D7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к решению Совета депутатов</w:t>
            </w:r>
            <w:r w:rsidR="00B3125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Прохоровского муниципального округа Белгородской области </w:t>
            </w:r>
          </w:p>
          <w:p w:rsidR="00BD70DF" w:rsidRDefault="00602D70" w:rsidP="0058672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от «</w:t>
            </w:r>
            <w:r w:rsidR="0058672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05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» ноября 2025 г. № </w:t>
            </w:r>
            <w:r w:rsidR="00586723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44</w:t>
            </w:r>
          </w:p>
        </w:tc>
      </w:tr>
    </w:tbl>
    <w:p w:rsidR="00BD70DF" w:rsidRDefault="00BD70DF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BD70DF" w:rsidRDefault="00602D70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Порядок ликвидации администрации</w:t>
      </w:r>
    </w:p>
    <w:p w:rsidR="00BD70DF" w:rsidRDefault="00602D70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Прелестненского сельского поселения</w:t>
      </w:r>
    </w:p>
    <w:p w:rsidR="00BD70DF" w:rsidRDefault="00BD70DF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BD70DF" w:rsidRDefault="00BD70DF">
      <w:pPr>
        <w:spacing w:after="0" w:line="240" w:lineRule="auto"/>
        <w:ind w:right="-14"/>
        <w:jc w:val="right"/>
        <w:rPr>
          <w:rFonts w:ascii="Times New Roman" w:eastAsia="Calibri" w:hAnsi="Times New Roman" w:cs="Times New Roman"/>
          <w:lang w:eastAsia="ru-RU"/>
        </w:rPr>
      </w:pPr>
    </w:p>
    <w:tbl>
      <w:tblPr>
        <w:tblW w:w="960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85"/>
        <w:gridCol w:w="5120"/>
        <w:gridCol w:w="3895"/>
      </w:tblGrid>
      <w:tr w:rsidR="00BD70DF">
        <w:trPr>
          <w:trHeight w:val="765"/>
        </w:trPr>
        <w:tc>
          <w:tcPr>
            <w:tcW w:w="585" w:type="dxa"/>
            <w:noWrap/>
            <w:vAlign w:val="center"/>
          </w:tcPr>
          <w:p w:rsidR="00BD70DF" w:rsidRDefault="00602D7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120" w:type="dxa"/>
            <w:noWrap/>
            <w:vAlign w:val="center"/>
          </w:tcPr>
          <w:p w:rsidR="00BD70DF" w:rsidRDefault="00602D7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3895" w:type="dxa"/>
            <w:noWrap/>
            <w:vAlign w:val="center"/>
          </w:tcPr>
          <w:p w:rsidR="00BD70DF" w:rsidRDefault="00602D7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Срок исполнения</w:t>
            </w:r>
          </w:p>
        </w:tc>
      </w:tr>
      <w:tr w:rsidR="00BD70DF">
        <w:trPr>
          <w:trHeight w:val="1632"/>
        </w:trPr>
        <w:tc>
          <w:tcPr>
            <w:tcW w:w="585" w:type="dxa"/>
            <w:noWrap/>
            <w:vAlign w:val="center"/>
          </w:tcPr>
          <w:p w:rsidR="00BD70DF" w:rsidRDefault="00602D7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120" w:type="dxa"/>
            <w:noWrap/>
            <w:vAlign w:val="center"/>
          </w:tcPr>
          <w:p w:rsidR="00BD70DF" w:rsidRDefault="00602D7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Направление уведомления в УФНС России по Белгородской области (далее - УФНС)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о принятом решении о ликвидации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и о формировании ликвидационной комиссии для внесения записи в Единый государственный реестр юридических лиц (ЕГРЮЛ).</w:t>
            </w:r>
          </w:p>
        </w:tc>
        <w:tc>
          <w:tcPr>
            <w:tcW w:w="3895" w:type="dxa"/>
            <w:noWrap/>
            <w:vAlign w:val="center"/>
          </w:tcPr>
          <w:p w:rsidR="00BD70DF" w:rsidRDefault="00602D7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 течение 3 рабочих дней после даты принятия настоящего решения </w:t>
            </w:r>
          </w:p>
        </w:tc>
      </w:tr>
      <w:tr w:rsidR="00BD70DF">
        <w:trPr>
          <w:trHeight w:val="883"/>
        </w:trPr>
        <w:tc>
          <w:tcPr>
            <w:tcW w:w="585" w:type="dxa"/>
            <w:noWrap/>
            <w:vAlign w:val="center"/>
          </w:tcPr>
          <w:p w:rsidR="00BD70DF" w:rsidRDefault="00602D7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120" w:type="dxa"/>
            <w:noWrap/>
            <w:vAlign w:val="center"/>
          </w:tcPr>
          <w:p w:rsidR="00BD70DF" w:rsidRDefault="00602D7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Размещение на официальном сайте органа местного самоуправления, опубликование в газете «Истоки» сообщения о том, что администрация</w:t>
            </w:r>
            <w:r w:rsidR="00B3125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Прелестненского сельского поселения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находится в процессе ликвидации как юридическое лицо.</w:t>
            </w:r>
          </w:p>
        </w:tc>
        <w:tc>
          <w:tcPr>
            <w:tcW w:w="3895" w:type="dxa"/>
            <w:noWrap/>
            <w:vAlign w:val="center"/>
          </w:tcPr>
          <w:p w:rsidR="00BD70DF" w:rsidRDefault="00602D7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 течение 3 рабочих дней после даты принятия настоящего решения </w:t>
            </w:r>
          </w:p>
        </w:tc>
      </w:tr>
      <w:tr w:rsidR="00BD70DF">
        <w:trPr>
          <w:trHeight w:val="261"/>
        </w:trPr>
        <w:tc>
          <w:tcPr>
            <w:tcW w:w="585" w:type="dxa"/>
            <w:noWrap/>
            <w:vAlign w:val="center"/>
          </w:tcPr>
          <w:p w:rsidR="00BD70DF" w:rsidRDefault="00602D7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120" w:type="dxa"/>
            <w:noWrap/>
            <w:vAlign w:val="center"/>
          </w:tcPr>
          <w:p w:rsidR="00BD70DF" w:rsidRDefault="00602D7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Опубликование в журнале «Вестник государственной регистрации», а также на сайте Единого федерального реестра юридически значимых сведений о фактах деятельности юридических лиц, индивидуальных предпринимателей и иных субъектов экономической деятельности сообщения о ликвидации юридического лица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и о порядке и сроке заявления требований его кредиторами (https://fedresurs.ru).</w:t>
            </w:r>
          </w:p>
        </w:tc>
        <w:tc>
          <w:tcPr>
            <w:tcW w:w="3895" w:type="dxa"/>
            <w:noWrap/>
            <w:vAlign w:val="center"/>
          </w:tcPr>
          <w:p w:rsidR="00BD70DF" w:rsidRDefault="00602D7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 течение 3 рабочих дней после даты принятия настоящего решения </w:t>
            </w:r>
          </w:p>
        </w:tc>
      </w:tr>
      <w:tr w:rsidR="00BD70DF">
        <w:trPr>
          <w:trHeight w:val="261"/>
        </w:trPr>
        <w:tc>
          <w:tcPr>
            <w:tcW w:w="585" w:type="dxa"/>
            <w:noWrap/>
            <w:vAlign w:val="center"/>
          </w:tcPr>
          <w:p w:rsidR="00BD70DF" w:rsidRDefault="00602D7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5120" w:type="dxa"/>
            <w:noWrap/>
            <w:vAlign w:val="center"/>
          </w:tcPr>
          <w:p w:rsidR="00BD70DF" w:rsidRDefault="00602D7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Уведомление работников администрации</w:t>
            </w:r>
            <w:r w:rsidR="00B3125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Прелестненского сельского поселения</w:t>
            </w:r>
            <w:r w:rsidR="00B3125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о ликвидации администрации</w:t>
            </w:r>
            <w:r w:rsidR="00B3125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Прелестненского сельского поселения</w:t>
            </w:r>
            <w:r w:rsidR="00B3125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как юридического лица.</w:t>
            </w:r>
          </w:p>
        </w:tc>
        <w:tc>
          <w:tcPr>
            <w:tcW w:w="3895" w:type="dxa"/>
            <w:noWrap/>
            <w:vAlign w:val="center"/>
          </w:tcPr>
          <w:p w:rsidR="00BD70DF" w:rsidRDefault="00602D7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Незамедлительно после принятия настоящего решения </w:t>
            </w:r>
          </w:p>
          <w:p w:rsidR="00BD70DF" w:rsidRDefault="00602D7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(не менее чем за два месяца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до прекращения полномочий, расторжения трудового договора (контракта))</w:t>
            </w:r>
          </w:p>
        </w:tc>
      </w:tr>
      <w:tr w:rsidR="00BD70DF">
        <w:trPr>
          <w:trHeight w:val="1839"/>
        </w:trPr>
        <w:tc>
          <w:tcPr>
            <w:tcW w:w="585" w:type="dxa"/>
            <w:noWrap/>
            <w:vAlign w:val="center"/>
          </w:tcPr>
          <w:p w:rsidR="00BD70DF" w:rsidRDefault="00602D7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120" w:type="dxa"/>
            <w:noWrap/>
            <w:vAlign w:val="center"/>
          </w:tcPr>
          <w:p w:rsidR="00BD70DF" w:rsidRDefault="00602D7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Уведомление в письменной форме органов службы занятости и профсоюз о принятии настоящего решения, </w:t>
            </w:r>
            <w:r>
              <w:rPr>
                <w:rFonts w:ascii="Times New Roman" w:eastAsia="MS Mincho" w:hAnsi="Times New Roman" w:cs="Times New Roman"/>
                <w:iCs/>
                <w:sz w:val="24"/>
                <w:szCs w:val="24"/>
                <w:lang w:eastAsia="ru-RU"/>
              </w:rPr>
              <w:t>о предстоящем расторжении трудовых договоров (контрактов)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сотрудников администрации</w:t>
            </w:r>
            <w:r w:rsidR="00B3125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Прелестненского сельского поселения.</w:t>
            </w:r>
          </w:p>
        </w:tc>
        <w:tc>
          <w:tcPr>
            <w:tcW w:w="3895" w:type="dxa"/>
            <w:noWrap/>
            <w:vAlign w:val="center"/>
          </w:tcPr>
          <w:p w:rsidR="00BD70DF" w:rsidRDefault="00602D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Не позднее чем за 2 месяца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до начала проведения соответствующих мероприятий (органы службы занятости),</w:t>
            </w:r>
          </w:p>
          <w:p w:rsidR="00BD70DF" w:rsidRDefault="00602D7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не позднее чем за 3 месяца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до начала проведения соответствующих мероприятий (орган профсоюза) </w:t>
            </w:r>
          </w:p>
        </w:tc>
      </w:tr>
      <w:tr w:rsidR="00BD70DF">
        <w:trPr>
          <w:trHeight w:val="422"/>
        </w:trPr>
        <w:tc>
          <w:tcPr>
            <w:tcW w:w="585" w:type="dxa"/>
            <w:noWrap/>
            <w:vAlign w:val="center"/>
          </w:tcPr>
          <w:p w:rsidR="00BD70DF" w:rsidRDefault="00602D7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5120" w:type="dxa"/>
            <w:noWrap/>
            <w:vAlign w:val="center"/>
          </w:tcPr>
          <w:p w:rsidR="00BD70DF" w:rsidRDefault="00602D7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Проведение инвентаризации имущества администрации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Прелестненского сельского поселения.</w:t>
            </w:r>
          </w:p>
        </w:tc>
        <w:tc>
          <w:tcPr>
            <w:tcW w:w="3895" w:type="dxa"/>
            <w:noWrap/>
            <w:vAlign w:val="center"/>
          </w:tcPr>
          <w:p w:rsidR="00BD70DF" w:rsidRDefault="00602D7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До даты составления промежуточного ликвидационного баланса</w:t>
            </w:r>
          </w:p>
        </w:tc>
      </w:tr>
      <w:tr w:rsidR="00BD70DF">
        <w:trPr>
          <w:trHeight w:val="1779"/>
        </w:trPr>
        <w:tc>
          <w:tcPr>
            <w:tcW w:w="585" w:type="dxa"/>
            <w:noWrap/>
            <w:vAlign w:val="center"/>
          </w:tcPr>
          <w:p w:rsidR="00BD70DF" w:rsidRDefault="00602D7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120" w:type="dxa"/>
            <w:noWrap/>
            <w:vAlign w:val="center"/>
          </w:tcPr>
          <w:p w:rsidR="00BD70DF" w:rsidRDefault="00602D7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Выявление кредиторов и получение дебиторской задолженности, а также уведомление в письменной форме кредиторов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администрации</w:t>
            </w:r>
            <w:r w:rsidR="00B3125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Прелестненского сельского поселения</w:t>
            </w:r>
            <w:r w:rsidR="00B3125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как юридического лица.</w:t>
            </w:r>
          </w:p>
          <w:p w:rsidR="00BD70DF" w:rsidRDefault="00602D7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Уведомление должно содержать срок для предъявления требований – не менее 2 месяцев с момента публикации сообщения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ликвидации.</w:t>
            </w:r>
          </w:p>
        </w:tc>
        <w:tc>
          <w:tcPr>
            <w:tcW w:w="3895" w:type="dxa"/>
            <w:noWrap/>
            <w:vAlign w:val="center"/>
          </w:tcPr>
          <w:p w:rsidR="00BD70DF" w:rsidRDefault="00602D7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Не менее 2 месяцев с момента публикации сообщения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в журнале «Вестник государственной регистрации»</w:t>
            </w:r>
          </w:p>
        </w:tc>
      </w:tr>
      <w:tr w:rsidR="00BD70DF">
        <w:trPr>
          <w:trHeight w:val="1197"/>
        </w:trPr>
        <w:tc>
          <w:tcPr>
            <w:tcW w:w="585" w:type="dxa"/>
            <w:noWrap/>
            <w:vAlign w:val="center"/>
          </w:tcPr>
          <w:p w:rsidR="00BD70DF" w:rsidRDefault="00602D7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120" w:type="dxa"/>
            <w:noWrap/>
            <w:vAlign w:val="center"/>
          </w:tcPr>
          <w:p w:rsidR="00BD70DF" w:rsidRDefault="00602D7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Составление промежуточного ликвидационного баланса.</w:t>
            </w:r>
          </w:p>
        </w:tc>
        <w:tc>
          <w:tcPr>
            <w:tcW w:w="3895" w:type="dxa"/>
            <w:noWrap/>
            <w:vAlign w:val="center"/>
          </w:tcPr>
          <w:p w:rsidR="00BD70DF" w:rsidRDefault="00602D7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После окончания срока предъявления требований кредиторами</w:t>
            </w:r>
          </w:p>
        </w:tc>
      </w:tr>
      <w:tr w:rsidR="00BD70DF">
        <w:trPr>
          <w:trHeight w:val="515"/>
        </w:trPr>
        <w:tc>
          <w:tcPr>
            <w:tcW w:w="585" w:type="dxa"/>
            <w:noWrap/>
            <w:vAlign w:val="center"/>
          </w:tcPr>
          <w:p w:rsidR="00BD70DF" w:rsidRDefault="00602D7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120" w:type="dxa"/>
            <w:noWrap/>
            <w:vAlign w:val="center"/>
          </w:tcPr>
          <w:p w:rsidR="00BD70DF" w:rsidRDefault="00602D7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Утверждение промежуточного ликвидационного баланса.</w:t>
            </w:r>
          </w:p>
        </w:tc>
        <w:tc>
          <w:tcPr>
            <w:tcW w:w="3895" w:type="dxa"/>
            <w:noWrap/>
            <w:vAlign w:val="center"/>
          </w:tcPr>
          <w:p w:rsidR="00BD70DF" w:rsidRDefault="00602D7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После составления промежуточного ликвидационного баланса</w:t>
            </w:r>
          </w:p>
        </w:tc>
      </w:tr>
      <w:tr w:rsidR="00BD70DF">
        <w:trPr>
          <w:trHeight w:val="1327"/>
        </w:trPr>
        <w:tc>
          <w:tcPr>
            <w:tcW w:w="585" w:type="dxa"/>
            <w:noWrap/>
            <w:vAlign w:val="center"/>
          </w:tcPr>
          <w:p w:rsidR="00BD70DF" w:rsidRDefault="00602D7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120" w:type="dxa"/>
            <w:noWrap/>
            <w:vAlign w:val="center"/>
          </w:tcPr>
          <w:p w:rsidR="00BD70DF" w:rsidRDefault="00564E2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hyperlink r:id="rId10" w:anchor="/document/74640310/entry/5000" w:tooltip="https://internet.garant.ru/#/document/74640310/entry/5000" w:history="1">
              <w:r w:rsidR="00602D70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Уведомление</w:t>
              </w:r>
            </w:hyperlink>
            <w:r w:rsidR="00602D7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 </w:t>
            </w:r>
            <w:r w:rsidR="00602D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УФНС </w:t>
            </w:r>
            <w:r w:rsidR="00602D7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 составлении промежуточного ликвидационного баланса.</w:t>
            </w:r>
          </w:p>
          <w:p w:rsidR="00BD70DF" w:rsidRDefault="00BD70DF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5" w:type="dxa"/>
            <w:noWrap/>
            <w:vAlign w:val="center"/>
          </w:tcPr>
          <w:p w:rsidR="00BD70DF" w:rsidRDefault="00602D7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После утверждения промежуточного ликвидационного баланса, но н</w:t>
            </w: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е ранее срока, установленного частью 4 статьи 20 Федерального закона от 8 августа 2001 года № 129-ФЗ </w:t>
            </w:r>
          </w:p>
          <w:p w:rsidR="00BD70DF" w:rsidRDefault="00602D7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«О государственной регистрации юридических лиц и индивидуальных предпринимателей»</w:t>
            </w:r>
          </w:p>
        </w:tc>
      </w:tr>
      <w:tr w:rsidR="00BD70DF">
        <w:trPr>
          <w:trHeight w:val="2237"/>
        </w:trPr>
        <w:tc>
          <w:tcPr>
            <w:tcW w:w="585" w:type="dxa"/>
            <w:noWrap/>
            <w:vAlign w:val="center"/>
          </w:tcPr>
          <w:p w:rsidR="00BD70DF" w:rsidRDefault="00602D7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120" w:type="dxa"/>
            <w:noWrap/>
            <w:vAlign w:val="center"/>
          </w:tcPr>
          <w:p w:rsidR="00BD70DF" w:rsidRDefault="00602D7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Представление в СФР сведений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о работающих зарегистрированных лицах, предусмотренных пунктами 1 - 8 части 2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статьи 6, частью 2 статьи 11 Федерального законаот 1 апреля 1996 года № 27-ФЗ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«Об индивидуальном (персонифицированном) учете в системе обязательного пенсионного страхования», частью 4 статьи 9 Федерального закона от 30 апреля 2008 года № 56-ФЗ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«О дополнительных страховых взносах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на накопительную пенсию и государственной поддержке формирования пенсионных накоплений» </w:t>
            </w:r>
          </w:p>
        </w:tc>
        <w:tc>
          <w:tcPr>
            <w:tcW w:w="3895" w:type="dxa"/>
            <w:noWrap/>
            <w:vAlign w:val="center"/>
          </w:tcPr>
          <w:p w:rsidR="00BD70DF" w:rsidRDefault="00602D7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В течение одного месяца 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br/>
              <w:t xml:space="preserve">со дня утверждения промежуточного ликвидационного баланса, но не позднее дня представления 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УФНС 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документов для государственной регистрации при ликвидации юридического лица, указанных в пункте 17 настоящего Приложения</w:t>
            </w:r>
          </w:p>
          <w:p w:rsidR="00BD70DF" w:rsidRDefault="00BD70D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70DF">
        <w:trPr>
          <w:trHeight w:val="1045"/>
        </w:trPr>
        <w:tc>
          <w:tcPr>
            <w:tcW w:w="585" w:type="dxa"/>
            <w:noWrap/>
            <w:vAlign w:val="center"/>
          </w:tcPr>
          <w:p w:rsidR="00BD70DF" w:rsidRDefault="00602D7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5120" w:type="dxa"/>
            <w:noWrap/>
            <w:vAlign w:val="center"/>
          </w:tcPr>
          <w:p w:rsidR="00BD70DF" w:rsidRDefault="00602D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Выплата в соответствии с промежуточным ликвидационным балансом денежных сумм кредиторам администрации</w:t>
            </w:r>
            <w:r w:rsidR="00B3125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Прелестненского сельского поселения</w:t>
            </w:r>
            <w:r w:rsidR="00B3125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порядке очередности, установленной статьей 64 Гражданского кодекса Российской Федерации (при наличии кредиторской задолженности).</w:t>
            </w:r>
          </w:p>
        </w:tc>
        <w:tc>
          <w:tcPr>
            <w:tcW w:w="3895" w:type="dxa"/>
            <w:noWrap/>
            <w:vAlign w:val="center"/>
          </w:tcPr>
          <w:p w:rsidR="00BD70DF" w:rsidRDefault="00602D7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Со дня утверждения промежуточного ликвидационного баланса</w:t>
            </w:r>
          </w:p>
        </w:tc>
      </w:tr>
      <w:tr w:rsidR="00BD70DF">
        <w:trPr>
          <w:trHeight w:val="1045"/>
        </w:trPr>
        <w:tc>
          <w:tcPr>
            <w:tcW w:w="585" w:type="dxa"/>
            <w:noWrap/>
            <w:vAlign w:val="center"/>
          </w:tcPr>
          <w:p w:rsidR="00BD70DF" w:rsidRDefault="00602D7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>13.</w:t>
            </w:r>
          </w:p>
        </w:tc>
        <w:tc>
          <w:tcPr>
            <w:tcW w:w="5120" w:type="dxa"/>
            <w:noWrap/>
            <w:vAlign w:val="center"/>
          </w:tcPr>
          <w:p w:rsidR="00BD70DF" w:rsidRDefault="00602D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Выплата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работникам администрации</w:t>
            </w:r>
            <w:r w:rsidR="00B3125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Прелестненского сельского поселения</w:t>
            </w:r>
            <w:r w:rsidR="00B3125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всех сумм, причитающихся при увольнении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95" w:type="dxa"/>
            <w:noWrap/>
            <w:vAlign w:val="center"/>
          </w:tcPr>
          <w:p w:rsidR="00BD70DF" w:rsidRDefault="00602D7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Не позднее дня увольнения</w:t>
            </w:r>
          </w:p>
        </w:tc>
      </w:tr>
      <w:tr w:rsidR="00BD70DF">
        <w:trPr>
          <w:trHeight w:val="651"/>
        </w:trPr>
        <w:tc>
          <w:tcPr>
            <w:tcW w:w="585" w:type="dxa"/>
            <w:noWrap/>
            <w:vAlign w:val="center"/>
          </w:tcPr>
          <w:p w:rsidR="00BD70DF" w:rsidRDefault="00602D7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5120" w:type="dxa"/>
            <w:noWrap/>
            <w:vAlign w:val="center"/>
          </w:tcPr>
          <w:p w:rsidR="00BD70DF" w:rsidRDefault="00602D7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Составление ликвидационного баланса.</w:t>
            </w:r>
          </w:p>
        </w:tc>
        <w:tc>
          <w:tcPr>
            <w:tcW w:w="3895" w:type="dxa"/>
            <w:noWrap/>
            <w:vAlign w:val="center"/>
          </w:tcPr>
          <w:p w:rsidR="00BD70DF" w:rsidRDefault="00602D7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После завершения расчетов </w:t>
            </w: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br/>
              <w:t>с кредиторами</w:t>
            </w:r>
          </w:p>
        </w:tc>
      </w:tr>
      <w:tr w:rsidR="00BD70DF">
        <w:trPr>
          <w:trHeight w:val="409"/>
        </w:trPr>
        <w:tc>
          <w:tcPr>
            <w:tcW w:w="585" w:type="dxa"/>
            <w:noWrap/>
            <w:vAlign w:val="center"/>
          </w:tcPr>
          <w:p w:rsidR="00BD70DF" w:rsidRDefault="00602D7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5120" w:type="dxa"/>
            <w:noWrap/>
            <w:vAlign w:val="center"/>
          </w:tcPr>
          <w:p w:rsidR="00BD70DF" w:rsidRDefault="00602D7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Утверждение ликвидационного баланса.</w:t>
            </w:r>
          </w:p>
        </w:tc>
        <w:tc>
          <w:tcPr>
            <w:tcW w:w="3895" w:type="dxa"/>
            <w:noWrap/>
            <w:vAlign w:val="center"/>
          </w:tcPr>
          <w:p w:rsidR="00BD70DF" w:rsidRDefault="00602D7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После составления ликвидационного баланса</w:t>
            </w:r>
          </w:p>
        </w:tc>
      </w:tr>
      <w:tr w:rsidR="00BD70DF">
        <w:trPr>
          <w:trHeight w:val="627"/>
        </w:trPr>
        <w:tc>
          <w:tcPr>
            <w:tcW w:w="585" w:type="dxa"/>
            <w:noWrap/>
            <w:vAlign w:val="center"/>
          </w:tcPr>
          <w:p w:rsidR="00BD70DF" w:rsidRDefault="00602D7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5120" w:type="dxa"/>
            <w:noWrap/>
            <w:vAlign w:val="center"/>
          </w:tcPr>
          <w:p w:rsidR="00BD70DF" w:rsidRDefault="00602D7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Передача имущества, оставшегося после удовлетворения требований кредиторов, в казну муниципального округа.</w:t>
            </w:r>
          </w:p>
        </w:tc>
        <w:tc>
          <w:tcPr>
            <w:tcW w:w="3895" w:type="dxa"/>
            <w:noWrap/>
            <w:vAlign w:val="center"/>
          </w:tcPr>
          <w:p w:rsidR="00BD70DF" w:rsidRDefault="00602D7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После утверждения ликвидационного баланса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и удовлетворения требований кредиторов</w:t>
            </w:r>
          </w:p>
        </w:tc>
      </w:tr>
      <w:tr w:rsidR="00BD70DF">
        <w:trPr>
          <w:trHeight w:val="4081"/>
        </w:trPr>
        <w:tc>
          <w:tcPr>
            <w:tcW w:w="585" w:type="dxa"/>
            <w:noWrap/>
            <w:vAlign w:val="center"/>
          </w:tcPr>
          <w:p w:rsidR="00BD70DF" w:rsidRDefault="00602D7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5120" w:type="dxa"/>
            <w:noWrap/>
            <w:vAlign w:val="center"/>
          </w:tcPr>
          <w:p w:rsidR="00BD70DF" w:rsidRDefault="00602D7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Уведомление 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УФНС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о завершении процесса ликвидации администрации</w:t>
            </w:r>
            <w:r w:rsidR="00B3125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Прелестненского сельского поселения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, подготовка и представление в регистрирующий орган для государственной регистрации следующих документов:</w:t>
            </w:r>
          </w:p>
          <w:p w:rsidR="00BD70DF" w:rsidRDefault="00602D70">
            <w:pPr>
              <w:spacing w:after="0" w:line="240" w:lineRule="auto"/>
              <w:ind w:left="35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1)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заявления о государственной регистрации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в связи с завершением ликвидации администрации</w:t>
            </w:r>
            <w:r w:rsidR="00B3125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Прелестненского сельского поселения</w:t>
            </w:r>
            <w:r w:rsidR="00B3125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как юридического лица (форма № Р15016);</w:t>
            </w:r>
          </w:p>
          <w:p w:rsidR="00BD70DF" w:rsidRDefault="00602D7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2)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утвержденного ликвидационного баланса;</w:t>
            </w:r>
          </w:p>
          <w:p w:rsidR="00BD70DF" w:rsidRDefault="00602D7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3)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документа, подтверждающего уплату государственной пошлины;</w:t>
            </w:r>
          </w:p>
          <w:p w:rsidR="00BD70DF" w:rsidRDefault="00602D7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4)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документа, подтверждающего представление в СФР сведений, указанных в пункте 11 настоящего Приложения.</w:t>
            </w:r>
          </w:p>
        </w:tc>
        <w:tc>
          <w:tcPr>
            <w:tcW w:w="3895" w:type="dxa"/>
            <w:noWrap/>
            <w:vAlign w:val="center"/>
          </w:tcPr>
          <w:p w:rsidR="00BD70DF" w:rsidRDefault="00602D7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ранее чем через 2 месяца </w:t>
            </w: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с момента помещения в органах печати ликвидационной комиссией публикации о ликвидации администрации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Прелестненского</w:t>
            </w: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  <w:r w:rsidR="00B31251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как юридического лица</w:t>
            </w:r>
          </w:p>
        </w:tc>
      </w:tr>
      <w:tr w:rsidR="00BD70DF">
        <w:trPr>
          <w:trHeight w:val="250"/>
        </w:trPr>
        <w:tc>
          <w:tcPr>
            <w:tcW w:w="585" w:type="dxa"/>
            <w:noWrap/>
            <w:vAlign w:val="center"/>
          </w:tcPr>
          <w:p w:rsidR="00BD70DF" w:rsidRDefault="00602D7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18. </w:t>
            </w:r>
          </w:p>
        </w:tc>
        <w:tc>
          <w:tcPr>
            <w:tcW w:w="5120" w:type="dxa"/>
            <w:noWrap/>
            <w:vAlign w:val="center"/>
          </w:tcPr>
          <w:p w:rsidR="00BD70DF" w:rsidRDefault="00602D7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Государственная регистрация ликвидации администрации</w:t>
            </w:r>
            <w:r w:rsidR="00B3125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Прелестненского сельского поселения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как юридического лица, внесение записи о ликвидации в ЕГРЮЛ.</w:t>
            </w:r>
          </w:p>
        </w:tc>
        <w:tc>
          <w:tcPr>
            <w:tcW w:w="3895" w:type="dxa"/>
            <w:noWrap/>
            <w:vAlign w:val="center"/>
          </w:tcPr>
          <w:p w:rsidR="00BD70DF" w:rsidRDefault="00602D7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более чем 5 рабочих дней со дня представления в регистрирующий орган  документов, предусмотренных в пункте 17 настоящего Приложения </w:t>
            </w:r>
          </w:p>
        </w:tc>
      </w:tr>
      <w:tr w:rsidR="00BD70DF">
        <w:trPr>
          <w:trHeight w:val="266"/>
        </w:trPr>
        <w:tc>
          <w:tcPr>
            <w:tcW w:w="585" w:type="dxa"/>
            <w:noWrap/>
            <w:vAlign w:val="center"/>
          </w:tcPr>
          <w:p w:rsidR="00BD70DF" w:rsidRDefault="00602D7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5120" w:type="dxa"/>
            <w:noWrap/>
            <w:vAlign w:val="center"/>
          </w:tcPr>
          <w:p w:rsidR="00BD70DF" w:rsidRDefault="00602D7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Направление в орган, обслуживающий лицевой счет администрации</w:t>
            </w:r>
            <w:r w:rsidR="00B3125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Прелестненского сельского поселения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, заявления о закрытии данного счета.</w:t>
            </w:r>
          </w:p>
          <w:p w:rsidR="00BD70DF" w:rsidRDefault="00BD70DF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5" w:type="dxa"/>
            <w:noWrap/>
            <w:vAlign w:val="center"/>
          </w:tcPr>
          <w:p w:rsidR="00BD70DF" w:rsidRDefault="00602D7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После внесения записи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юридического лица в ЕГРЮЛ</w:t>
            </w:r>
          </w:p>
        </w:tc>
      </w:tr>
      <w:tr w:rsidR="00BD70DF">
        <w:trPr>
          <w:trHeight w:val="1056"/>
        </w:trPr>
        <w:tc>
          <w:tcPr>
            <w:tcW w:w="585" w:type="dxa"/>
            <w:noWrap/>
            <w:vAlign w:val="center"/>
          </w:tcPr>
          <w:p w:rsidR="00BD70DF" w:rsidRDefault="00602D7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5120" w:type="dxa"/>
            <w:noWrap/>
            <w:vAlign w:val="center"/>
          </w:tcPr>
          <w:p w:rsidR="00BD70DF" w:rsidRDefault="00602D7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Передача документов администрации</w:t>
            </w:r>
            <w:r w:rsidR="00B3125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Прелестненского</w:t>
            </w:r>
            <w:r w:rsidR="00B3125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сельского поселения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(в том числе связанных с ее ликвидацией в качестве юридического лица) на хранение в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архив. </w:t>
            </w:r>
          </w:p>
        </w:tc>
        <w:tc>
          <w:tcPr>
            <w:tcW w:w="3895" w:type="dxa"/>
            <w:noWrap/>
            <w:vAlign w:val="center"/>
          </w:tcPr>
          <w:p w:rsidR="00BD70DF" w:rsidRDefault="00602D7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После внесения записи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юридического лица в ЕГРЮЛ</w:t>
            </w:r>
          </w:p>
        </w:tc>
      </w:tr>
      <w:tr w:rsidR="00BD70DF">
        <w:trPr>
          <w:trHeight w:val="735"/>
        </w:trPr>
        <w:tc>
          <w:tcPr>
            <w:tcW w:w="585" w:type="dxa"/>
            <w:noWrap/>
            <w:vAlign w:val="center"/>
          </w:tcPr>
          <w:p w:rsidR="00BD70DF" w:rsidRDefault="00602D7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5120" w:type="dxa"/>
            <w:noWrap/>
            <w:vAlign w:val="center"/>
          </w:tcPr>
          <w:p w:rsidR="00BD70DF" w:rsidRDefault="00602D7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Уничтожение печати администрации</w:t>
            </w:r>
            <w:bookmarkStart w:id="0" w:name="undefined"/>
            <w:bookmarkEnd w:id="0"/>
            <w:r w:rsidR="00B3125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Прелестненского</w:t>
            </w:r>
            <w:r w:rsidR="00B3125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сельского поселения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95" w:type="dxa"/>
            <w:noWrap/>
            <w:vAlign w:val="center"/>
          </w:tcPr>
          <w:p w:rsidR="00BD70DF" w:rsidRDefault="00602D7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После внесения записи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юридического лица в ЕГРЮЛ</w:t>
            </w:r>
          </w:p>
        </w:tc>
      </w:tr>
    </w:tbl>
    <w:p w:rsidR="00BD70DF" w:rsidRDefault="00BD70DF">
      <w:pPr>
        <w:spacing w:after="0" w:line="240" w:lineRule="auto"/>
        <w:rPr>
          <w:rFonts w:ascii="Times New Roman" w:eastAsia="Calibri" w:hAnsi="Times New Roman" w:cs="Times New Roman"/>
          <w:sz w:val="26"/>
          <w:szCs w:val="20"/>
          <w:lang w:eastAsia="ru-RU"/>
        </w:rPr>
      </w:pPr>
    </w:p>
    <w:sectPr w:rsidR="00BD70DF" w:rsidSect="00BD70D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1B41" w:rsidRDefault="00C51B41">
      <w:pPr>
        <w:spacing w:after="0" w:line="240" w:lineRule="auto"/>
      </w:pPr>
      <w:r>
        <w:separator/>
      </w:r>
    </w:p>
  </w:endnote>
  <w:endnote w:type="continuationSeparator" w:id="1">
    <w:p w:rsidR="00C51B41" w:rsidRDefault="00C51B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T Astra 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1B41" w:rsidRDefault="00C51B41">
      <w:pPr>
        <w:spacing w:after="0" w:line="240" w:lineRule="auto"/>
      </w:pPr>
      <w:r>
        <w:separator/>
      </w:r>
    </w:p>
  </w:footnote>
  <w:footnote w:type="continuationSeparator" w:id="1">
    <w:p w:rsidR="00C51B41" w:rsidRDefault="00C51B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D70DF"/>
    <w:rsid w:val="00564E22"/>
    <w:rsid w:val="00586723"/>
    <w:rsid w:val="00602D70"/>
    <w:rsid w:val="00B31251"/>
    <w:rsid w:val="00BD70DF"/>
    <w:rsid w:val="00C51B41"/>
    <w:rsid w:val="00F022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0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BD70DF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BD70DF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BD70DF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BD70DF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BD70DF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BD70DF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BD70DF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BD70DF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BD70DF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Heading5"/>
    <w:uiPriority w:val="9"/>
    <w:rsid w:val="00BD70DF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BD70DF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link w:val="Heading6"/>
    <w:uiPriority w:val="9"/>
    <w:rsid w:val="00BD70DF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BD70DF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link w:val="Heading7"/>
    <w:uiPriority w:val="9"/>
    <w:rsid w:val="00BD70DF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BD70DF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link w:val="Heading8"/>
    <w:uiPriority w:val="9"/>
    <w:rsid w:val="00BD70DF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BD70DF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BD70DF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BD70DF"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sid w:val="00BD70DF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BD70DF"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sid w:val="00BD70DF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BD70DF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BD70DF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BD70D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BD70DF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BD70DF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BD70DF"/>
  </w:style>
  <w:style w:type="paragraph" w:customStyle="1" w:styleId="Footer">
    <w:name w:val="Footer"/>
    <w:basedOn w:val="a"/>
    <w:link w:val="FooterChar"/>
    <w:uiPriority w:val="99"/>
    <w:unhideWhenUsed/>
    <w:rsid w:val="00BD70DF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BD70DF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BD70DF"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link w:val="Caption"/>
    <w:uiPriority w:val="35"/>
    <w:rsid w:val="00BD70DF"/>
    <w:rPr>
      <w:b/>
      <w:bCs/>
      <w:color w:val="5B9BD5" w:themeColor="accent1"/>
      <w:sz w:val="18"/>
      <w:szCs w:val="18"/>
    </w:rPr>
  </w:style>
  <w:style w:type="table" w:styleId="a9">
    <w:name w:val="Table Grid"/>
    <w:basedOn w:val="a1"/>
    <w:uiPriority w:val="39"/>
    <w:rsid w:val="00BD70DF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BD70DF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BD70DF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BD70D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BD70D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BD70D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BD70D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BD70D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BD70D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BD70D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BD70D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BD70D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BD70D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BD70D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BD70D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BD70D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BD70D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BD70D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BD70D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BD70D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BD70D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BD70D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BD70D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BD70D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BD70D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BD70D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BD70D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BD70D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BD70D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BD70D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BD70D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BD70D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BD70D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BD70D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BD70D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BD70D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BD70D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BD70D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BD70D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BD70D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BD70D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BD70D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BD70D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BD70D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BD70D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BD70D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BD70D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BD70D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BD70D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BD70D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BD70D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BD70D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BD70D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BD70D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BD70D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BD70D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BD70D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BD70D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BD70D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BD70D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BD70D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BD70D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BD70D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BD70D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BD70D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BD70D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BD70D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BD70D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BD70D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BD70D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BD70D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BD70D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BD70D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BD70D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BD70D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BD70D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BD70D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BD70D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BD70D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BD70D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BD70D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BD70D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BD70D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BD70D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BD70D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BD70D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BD70D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BD70D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BD70D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BD70D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BD70D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BD70D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BD70D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BD70D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BD70D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BD70D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BD70D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BD70D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BD70D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BD70D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BD70D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BD70D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BD70D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BD70D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BD70D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BD70D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BD70D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BD70D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BD70D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BD70D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BD70D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BD70D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BD70D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BD70D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BD70D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BD70D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BD70D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BD70D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BD70D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BD70D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BD70D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BD70D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BD70D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BD70D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BD70D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BD70D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a">
    <w:name w:val="Hyperlink"/>
    <w:uiPriority w:val="99"/>
    <w:unhideWhenUsed/>
    <w:rsid w:val="00BD70DF"/>
    <w:rPr>
      <w:color w:val="0563C1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BD70DF"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sid w:val="00BD70DF"/>
    <w:rPr>
      <w:sz w:val="18"/>
    </w:rPr>
  </w:style>
  <w:style w:type="character" w:styleId="ad">
    <w:name w:val="footnote reference"/>
    <w:uiPriority w:val="99"/>
    <w:unhideWhenUsed/>
    <w:rsid w:val="00BD70DF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BD70DF"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sid w:val="00BD70DF"/>
    <w:rPr>
      <w:sz w:val="20"/>
    </w:rPr>
  </w:style>
  <w:style w:type="character" w:styleId="af0">
    <w:name w:val="endnote reference"/>
    <w:uiPriority w:val="99"/>
    <w:semiHidden/>
    <w:unhideWhenUsed/>
    <w:rsid w:val="00BD70DF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BD70DF"/>
    <w:pPr>
      <w:spacing w:after="57"/>
    </w:pPr>
  </w:style>
  <w:style w:type="paragraph" w:styleId="21">
    <w:name w:val="toc 2"/>
    <w:basedOn w:val="a"/>
    <w:next w:val="a"/>
    <w:uiPriority w:val="39"/>
    <w:unhideWhenUsed/>
    <w:rsid w:val="00BD70DF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BD70DF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BD70DF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BD70DF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BD70DF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BD70DF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BD70DF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BD70DF"/>
    <w:pPr>
      <w:spacing w:after="57"/>
      <w:ind w:left="2268"/>
    </w:pPr>
  </w:style>
  <w:style w:type="paragraph" w:styleId="af1">
    <w:name w:val="TOC Heading"/>
    <w:uiPriority w:val="39"/>
    <w:unhideWhenUsed/>
    <w:rsid w:val="00BD70DF"/>
  </w:style>
  <w:style w:type="paragraph" w:styleId="af2">
    <w:name w:val="table of figures"/>
    <w:basedOn w:val="a"/>
    <w:next w:val="a"/>
    <w:uiPriority w:val="99"/>
    <w:unhideWhenUsed/>
    <w:rsid w:val="00BD70DF"/>
    <w:pPr>
      <w:spacing w:after="0"/>
    </w:pPr>
  </w:style>
  <w:style w:type="paragraph" w:styleId="af3">
    <w:name w:val="No Spacing"/>
    <w:basedOn w:val="a"/>
    <w:uiPriority w:val="1"/>
    <w:qFormat/>
    <w:rsid w:val="00BD70DF"/>
    <w:pPr>
      <w:spacing w:after="0" w:line="240" w:lineRule="auto"/>
    </w:pPr>
  </w:style>
  <w:style w:type="paragraph" w:styleId="af4">
    <w:name w:val="List Paragraph"/>
    <w:basedOn w:val="a"/>
    <w:uiPriority w:val="34"/>
    <w:qFormat/>
    <w:rsid w:val="00BD70DF"/>
    <w:pPr>
      <w:ind w:left="720"/>
      <w:contextualSpacing/>
    </w:pPr>
  </w:style>
  <w:style w:type="character" w:customStyle="1" w:styleId="10">
    <w:name w:val="Строгий1"/>
    <w:uiPriority w:val="22"/>
    <w:qFormat/>
    <w:rsid w:val="00BD70DF"/>
    <w:rPr>
      <w:b/>
      <w:bCs/>
    </w:rPr>
  </w:style>
  <w:style w:type="paragraph" w:styleId="af5">
    <w:name w:val="Balloon Text"/>
    <w:basedOn w:val="a"/>
    <w:link w:val="af6"/>
    <w:uiPriority w:val="99"/>
    <w:semiHidden/>
    <w:unhideWhenUsed/>
    <w:rsid w:val="00B312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B312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4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39D311215A7FC620866B263B510A99F8D07E98904B8EF29D991837F556C3D81C7CB3A5841634659133684DC907E09E0DB852DEA6297F62B077E97HB25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oxorovka-r31.gosweb.gosuslugi.ru" TargetMode="Externa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FC851-D7A1-445B-813B-F7A7F61B3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6</Pages>
  <Words>1628</Words>
  <Characters>9286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Осмакова</cp:lastModifiedBy>
  <cp:revision>3</cp:revision>
  <dcterms:created xsi:type="dcterms:W3CDTF">2025-10-28T13:14:00Z</dcterms:created>
  <dcterms:modified xsi:type="dcterms:W3CDTF">2025-10-31T13:40:00Z</dcterms:modified>
</cp:coreProperties>
</file>