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ЗЕМСКОЕ СОБРАНИЕ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Четырн</w:t>
      </w:r>
      <w:r>
        <w:rPr>
          <w:rFonts w:cs="Times New Roman" w:ascii="Times New Roman" w:hAnsi="Times New Roman"/>
          <w:b/>
          <w:bCs/>
          <w:sz w:val="28"/>
          <w:szCs w:val="28"/>
        </w:rPr>
        <w:t>адцатое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заседание        РЕШЕНИЕ               Пятого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24 сентября 2024 года</w:t>
        <w:tab/>
        <w:tab/>
        <w:tab/>
        <w:tab/>
        <w:tab/>
        <w:t xml:space="preserve">                     №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</w:t>
      </w: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cs="Times New Roman CYR" w:ascii="Times New Roman CYR" w:hAnsi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>
        <w:rPr>
          <w:rFonts w:cs="Times New Roman CYR" w:ascii="Times New Roman CYR" w:hAnsi="Times New Roman CYR"/>
          <w:b/>
          <w:sz w:val="28"/>
          <w:szCs w:val="28"/>
        </w:rPr>
        <w:t xml:space="preserve">Призначенского </w:t>
      </w:r>
      <w:r>
        <w:rPr>
          <w:rFonts w:cs="Times New Roman CYR" w:ascii="Times New Roman CYR" w:hAnsi="Times New Roman CYR"/>
          <w:b/>
          <w:sz w:val="28"/>
          <w:szCs w:val="28"/>
        </w:rPr>
        <w:t xml:space="preserve">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>
        <w:rPr>
          <w:rFonts w:cs="Times New Roman CYR" w:ascii="Times New Roman CYR" w:hAnsi="Times New Roman CYR"/>
          <w:b/>
          <w:sz w:val="28"/>
          <w:szCs w:val="28"/>
        </w:rPr>
        <w:t xml:space="preserve">Призначенского </w:t>
      </w:r>
      <w:r>
        <w:rPr>
          <w:rFonts w:cs="Times New Roman CYR" w:ascii="Times New Roman CYR" w:hAnsi="Times New Roman CYR"/>
          <w:b/>
          <w:sz w:val="28"/>
          <w:szCs w:val="28"/>
        </w:rPr>
        <w:t>сельского поселения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          </w:t>
      </w: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>
        <w:rPr>
          <w:rFonts w:ascii="Tinos" w:hAnsi="Tinos"/>
          <w:sz w:val="28"/>
          <w:szCs w:val="28"/>
        </w:rPr>
        <w:t xml:space="preserve">Призначенского </w:t>
      </w:r>
      <w:r>
        <w:rPr>
          <w:rFonts w:ascii="Tinos" w:hAnsi="Tinos"/>
          <w:sz w:val="28"/>
          <w:szCs w:val="28"/>
        </w:rPr>
        <w:t xml:space="preserve">сельском поселении  муниципального района «Прохоровский район» Белгородской области,  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ind w:right="-427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1. Утвердить П</w:t>
      </w:r>
      <w:r>
        <w:rPr>
          <w:rFonts w:cs="Times New Roman CYR" w:ascii="Times New Roman CYR" w:hAnsi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r>
        <w:rPr>
          <w:rFonts w:cs="Times New Roman CYR" w:ascii="Times New Roman CYR" w:hAnsi="Times New Roman CYR"/>
          <w:sz w:val="28"/>
          <w:szCs w:val="28"/>
        </w:rPr>
        <w:t>Призначенского</w:t>
      </w:r>
      <w:r>
        <w:rPr>
          <w:rFonts w:cs="Times New Roman CYR" w:ascii="Times New Roman CYR" w:hAnsi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устав </w:t>
      </w:r>
      <w:r>
        <w:rPr>
          <w:rFonts w:cs="Times New Roman CYR" w:ascii="Times New Roman CYR" w:hAnsi="Times New Roman CYR"/>
          <w:sz w:val="28"/>
          <w:szCs w:val="28"/>
        </w:rPr>
        <w:t>Призначенского</w:t>
      </w:r>
      <w:r>
        <w:rPr>
          <w:rFonts w:cs="Times New Roman CYR" w:ascii="Times New Roman CYR" w:hAnsi="Times New Roman CYR"/>
          <w:sz w:val="28"/>
          <w:szCs w:val="28"/>
        </w:rPr>
        <w:t xml:space="preserve"> сельского поселения (Приложение №1)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       </w:t>
      </w:r>
      <w:r>
        <w:rPr>
          <w:rFonts w:ascii="Tinos" w:hAnsi="Tinos"/>
          <w:sz w:val="28"/>
          <w:szCs w:val="28"/>
        </w:rPr>
        <w:t>2.  Настоящее Решение вступает в силу со дня его официального опубликования (обнародования).</w:t>
      </w:r>
    </w:p>
    <w:p>
      <w:pPr>
        <w:pStyle w:val="Normal"/>
        <w:ind w:firstLine="708" w:right="-42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1194435</wp:posOffset>
            </wp:positionH>
            <wp:positionV relativeFrom="paragraph">
              <wp:posOffset>-91440</wp:posOffset>
            </wp:positionV>
            <wp:extent cx="1474470" cy="147955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right="-427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Глава поселения                                                     </w:t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2910205</wp:posOffset>
            </wp:positionH>
            <wp:positionV relativeFrom="paragraph">
              <wp:posOffset>635</wp:posOffset>
            </wp:positionV>
            <wp:extent cx="944880" cy="767715"/>
            <wp:effectExtent l="0" t="0" r="0" b="0"/>
            <wp:wrapNone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nos" w:hAnsi="Tinos"/>
          <w:b/>
          <w:sz w:val="28"/>
          <w:szCs w:val="28"/>
        </w:rPr>
        <w:t xml:space="preserve">           </w:t>
      </w:r>
      <w:r>
        <w:rPr>
          <w:rFonts w:ascii="Tinos" w:hAnsi="Tinos"/>
          <w:b/>
          <w:sz w:val="28"/>
          <w:szCs w:val="28"/>
        </w:rPr>
        <w:t>В.Н.Кулабухов</w:t>
      </w:r>
    </w:p>
    <w:p>
      <w:pPr>
        <w:pStyle w:val="Normal"/>
        <w:ind w:right="-427"/>
        <w:jc w:val="both"/>
        <w:rPr>
          <w:rFonts w:ascii="Tinos" w:hAnsi="Tinos" w:cs="Times New Roman"/>
          <w:b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</w:r>
    </w:p>
    <w:p>
      <w:pPr>
        <w:pStyle w:val="NoSpacing"/>
        <w:ind w:firstLine="567"/>
        <w:jc w:val="both"/>
        <w:rPr>
          <w:rFonts w:ascii="Tinos" w:hAnsi="Tinos"/>
        </w:rPr>
      </w:pPr>
      <w:r>
        <w:rPr>
          <w:rFonts w:cs="Times New Roman" w:ascii="Tinos" w:hAnsi="Tinos"/>
          <w:sz w:val="28"/>
          <w:szCs w:val="28"/>
        </w:rPr>
        <w:t xml:space="preserve"> </w:t>
      </w:r>
    </w:p>
    <w:p>
      <w:pPr>
        <w:pStyle w:val="NoSpacing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Приложение № 1</w:t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решению земского собрания </w:t>
      </w:r>
      <w:r>
        <w:rPr>
          <w:rFonts w:cs="Times New Roman" w:ascii="Times New Roman" w:hAnsi="Times New Roman"/>
          <w:b/>
          <w:sz w:val="28"/>
          <w:szCs w:val="28"/>
        </w:rPr>
        <w:t>Призначенского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сельского поселения  Прохоровского района</w:t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24.09.2024 года №  </w:t>
      </w:r>
      <w:r>
        <w:rPr>
          <w:rFonts w:cs="Times New Roman" w:ascii="Times New Roman" w:hAnsi="Times New Roman"/>
          <w:b/>
          <w:sz w:val="28"/>
          <w:szCs w:val="28"/>
        </w:rPr>
        <w:t>15</w:t>
      </w:r>
    </w:p>
    <w:p>
      <w:pPr>
        <w:pStyle w:val="Normal"/>
        <w:spacing w:before="0"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«О внесении изменений и дополнений в Устав </w:t>
      </w:r>
      <w:r>
        <w:rPr>
          <w:rFonts w:cs="Times New Roman" w:ascii="Times New Roman" w:hAnsi="Times New Roman"/>
          <w:b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Style w:val="Style9"/>
            <w:rFonts w:cs="Times New Roman" w:ascii="Times New Roman" w:hAnsi="Times New Roman"/>
            <w:sz w:val="28"/>
            <w:szCs w:val="28"/>
          </w:rPr>
          <w:t>Устав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Вязовского сельского поселения Прохоровского района, зарегистрированные в установленном порядке, их объединения, а также иностранные граждане, постоянно проживающие на территории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Общественное обсуждение изменений и дополнений в проект включает: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информирование граждан, объединений;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Style w:val="Style9"/>
            <w:rFonts w:cs="Times New Roman" w:ascii="Times New Roman" w:hAnsi="Times New Roman"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Style w:val="Style9"/>
            <w:rFonts w:cs="Times New Roman" w:ascii="Times New Roman" w:hAnsi="Times New Roman"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Если в заключении устанавливается несоответствие замечаний, предложений </w:t>
      </w:r>
      <w:hyperlink r:id="rId10">
        <w:r>
          <w:rPr>
            <w:rStyle w:val="Style9"/>
            <w:rFonts w:cs="Times New Roman" w:ascii="Times New Roman" w:hAnsi="Times New Roman"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№ 2</w:t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решению земского собрания </w:t>
      </w:r>
      <w:r>
        <w:rPr>
          <w:rFonts w:cs="Times New Roman" w:ascii="Times New Roman" w:hAnsi="Times New Roman"/>
          <w:b/>
          <w:sz w:val="28"/>
          <w:szCs w:val="28"/>
        </w:rPr>
        <w:t>Призначенского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сельского поселения  Прохоровского района</w:t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24.09.2024 года №  </w:t>
      </w:r>
      <w:r>
        <w:rPr>
          <w:rFonts w:cs="Times New Roman" w:ascii="Times New Roman" w:hAnsi="Times New Roman"/>
          <w:b/>
          <w:sz w:val="28"/>
          <w:szCs w:val="28"/>
        </w:rPr>
        <w:t>15</w:t>
      </w:r>
    </w:p>
    <w:p>
      <w:pPr>
        <w:pStyle w:val="Normal"/>
        <w:spacing w:before="0" w:after="0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>
        <w:rPr>
          <w:rFonts w:cs="Times New Roman" w:ascii="Times New Roman" w:hAnsi="Times New Roman"/>
          <w:b/>
          <w:sz w:val="28"/>
          <w:szCs w:val="28"/>
        </w:rPr>
        <w:t>Призначенского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Style w:val="Style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>
      <w:pPr>
        <w:pStyle w:val="Normal"/>
        <w:widowControl w:val="false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области», принятый решением земского собрания </w:t>
      </w:r>
      <w:r>
        <w:rPr>
          <w:rFonts w:cs="Times New Roman" w:ascii="Times New Roman" w:hAnsi="Times New Roman"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от 18 сентября 2008 года № 18 (далее - Проект) граждане поселения,, их объединения и организации не позднее чем за 3 (три)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Предложения и замечания граждан Прохоровского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порядковый номер;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6000"/>
          <w:sz w:val="21"/>
          <w:szCs w:val="21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районной газете «Истоки» и размещению на официальном web-сайте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 муниципального района «Прохоровский район» Белгородской области(</w:t>
      </w:r>
      <w:r>
        <w:rPr>
          <w:rStyle w:val="Hyperlink"/>
          <w:rFonts w:cs="Times New Roman" w:ascii="Times New Roman" w:hAnsi="Times New Roman"/>
          <w:color w:val="auto"/>
          <w:sz w:val="28"/>
          <w:szCs w:val="28"/>
        </w:rPr>
        <w:t>https://</w:t>
      </w:r>
      <w:r>
        <w:rPr>
          <w:rStyle w:val="Hyperlink"/>
          <w:rFonts w:cs="Times New Roman" w:ascii="Times New Roman" w:hAnsi="Times New Roman"/>
          <w:color w:val="auto"/>
          <w:sz w:val="28"/>
          <w:szCs w:val="28"/>
        </w:rPr>
        <w:t>priznachenskoe</w:t>
      </w:r>
      <w:hyperlink r:id="rId13" w:tgtFrame="_blank">
        <w:r>
          <w:rPr>
            <w:rStyle w:val="Hyperlink"/>
            <w:rFonts w:cs="Times New Roman" w:ascii="Times New Roman" w:hAnsi="Times New Roman"/>
            <w:bCs/>
            <w:color w:themeColor="text1" w:val="000000"/>
            <w:sz w:val="28"/>
            <w:szCs w:val="28"/>
            <w:u w:val="none"/>
          </w:rPr>
          <w:t>-r31.gosweb.gosuslugi.ru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widowControl w:val="false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Заключение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Прохоровского района по социальной политике, внесению изменений и дополнений в Устав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r>
        <w:rPr>
          <w:rFonts w:cs="Times New Roman" w:ascii="Times New Roman" w:hAnsi="Times New Roman"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 Прохоровского района.</w:t>
      </w:r>
    </w:p>
    <w:p>
      <w:pPr>
        <w:pStyle w:val="Normal"/>
        <w:widowControl w:val="false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10. При рассмотрении вопроса принятия решения на заседании земского собрания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Прохоровского района после выступления субъекта права законодательной инициативы, внесшего на рассмотрение земского собрания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Прохоровского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внесению изменений и дополнений в Устав </w:t>
      </w:r>
      <w:r>
        <w:rPr>
          <w:rFonts w:cs="Times New Roman" w:ascii="Times New Roman" w:hAnsi="Times New Roman"/>
          <w:sz w:val="28"/>
          <w:szCs w:val="28"/>
        </w:rPr>
        <w:t xml:space="preserve">Призначенского 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 подготовке правовых актов для внесения предложений о принятии проекта решения.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4">
        <w:r>
          <w:rPr>
            <w:rStyle w:val="Style9"/>
            <w:rFonts w:cs="Times New Roman" w:ascii="Times New Roman" w:hAnsi="Times New Roman"/>
            <w:sz w:val="28"/>
            <w:szCs w:val="28"/>
          </w:rPr>
          <w:t>Регламентом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земского собрания </w:t>
      </w:r>
      <w:r>
        <w:rPr>
          <w:rFonts w:cs="Times New Roman" w:ascii="Times New Roman" w:hAnsi="Times New Roman"/>
          <w:sz w:val="28"/>
          <w:szCs w:val="28"/>
        </w:rPr>
        <w:t>Призначенского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Прохоровского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418" w:right="68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  <w:font w:name="Tinos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8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5508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b0175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uiPriority w:val="99"/>
    <w:qFormat/>
    <w:rsid w:val="00905bac"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c904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23140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s15" w:customStyle="1">
    <w:name w:val="s_15"/>
    <w:basedOn w:val="Normal"/>
    <w:uiPriority w:val="99"/>
    <w:qFormat/>
    <w:rsid w:val="00905b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uiPriority w:val="99"/>
    <w:qFormat/>
    <w:rsid w:val="00905b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qFormat/>
    <w:rsid w:val="00905ba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6" w:customStyle="1">
    <w:name w:val="Знак"/>
    <w:basedOn w:val="Normal"/>
    <w:uiPriority w:val="99"/>
    <w:qFormat/>
    <w:rsid w:val="000f1c9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2" w:customStyle="1">
    <w:name w:val="Основной текст2"/>
    <w:basedOn w:val="Normal"/>
    <w:qFormat/>
    <w:pPr>
      <w:shd w:val="clear" w:color="auto" w:fill="FFFFFF"/>
      <w:spacing w:lineRule="exact" w:line="307" w:before="540" w:after="240"/>
      <w:ind w:hanging="260"/>
      <w:jc w:val="both"/>
    </w:pPr>
    <w:rPr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6" Type="http://schemas.openxmlformats.org/officeDocument/2006/relationships/hyperlink" Target="consultantplus://offline/ref=CE63D97B5924A95DEA1103BC8A99306F5B4BC3D7342D1B54B8D6D804a8M" TargetMode="External"/><Relationship Id="rId7" Type="http://schemas.openxmlformats.org/officeDocument/2006/relationships/hyperlink" Target="consultantplus://offline/ref=CE63D97B5924A95DEA1103BC8A99306F5845C2D33B794C56E983D64D9000a8M" TargetMode="External"/><Relationship Id="rId8" Type="http://schemas.openxmlformats.org/officeDocument/2006/relationships/hyperlink" Target="consultantplus://offline/ref=CE63D97B5924A95DEA1103BC8A99306F5B4BC3D7342D1B54B8D6D804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0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13" Type="http://schemas.openxmlformats.org/officeDocument/2006/relationships/hyperlink" Target="https://vyazovskoeposelenie-r31.gosweb.gosuslugi.ru/" TargetMode="External"/><Relationship Id="rId14" Type="http://schemas.openxmlformats.org/officeDocument/2006/relationships/hyperlink" Target="consultantplus://offline/ref=CE63D97B5924A95DEA111DB19CF56A625D489ADF3C734702BCDC8D10C701E80CE09D45B2DE0A05BBAC7B2A0Aa6M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LibreOffice/24.8.4.2$Linux_X86_64 LibreOffice_project/480$Build-2</Application>
  <AppVersion>15.0000</AppVersion>
  <DocSecurity>0</DocSecurity>
  <Pages>6</Pages>
  <Words>1177</Words>
  <Characters>8458</Characters>
  <CharactersWithSpaces>10353</CharactersWithSpaces>
  <Paragraphs>52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2018-12-25T10:13:00Z</dcterms:created>
  <dc:creator>oem</dc:creator>
  <dc:description/>
  <dc:language>ru-RU</dc:language>
  <cp:lastModifiedBy/>
  <cp:lastPrinted>2019-06-17T15:39:00Z</cp:lastPrinted>
  <dcterms:modified xsi:type="dcterms:W3CDTF">2025-06-26T14:02:03Z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